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EEFAD" w14:textId="5B0C10DF" w:rsidR="008F04C8" w:rsidRPr="0055142E" w:rsidRDefault="008F04C8" w:rsidP="00C002A1">
      <w:pPr>
        <w:rPr>
          <w:sz w:val="24"/>
          <w:szCs w:val="24"/>
        </w:rPr>
      </w:pPr>
    </w:p>
    <w:p w14:paraId="4E0DA9F2" w14:textId="27AE4ADF" w:rsidR="00E10747" w:rsidRPr="0055142E" w:rsidRDefault="001546C3" w:rsidP="008F04C8">
      <w:pPr>
        <w:jc w:val="center"/>
        <w:rPr>
          <w:b/>
          <w:sz w:val="24"/>
          <w:szCs w:val="24"/>
        </w:rPr>
      </w:pPr>
      <w:r w:rsidRPr="0055142E">
        <w:rPr>
          <w:noProof/>
          <w:sz w:val="24"/>
          <w:szCs w:val="24"/>
        </w:rPr>
        <w:drawing>
          <wp:inline distT="0" distB="0" distL="0" distR="0" wp14:anchorId="023D23ED" wp14:editId="744D1C36">
            <wp:extent cx="4381106" cy="3521075"/>
            <wp:effectExtent l="0" t="0" r="635"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81106" cy="3521075"/>
                    </a:xfrm>
                    <a:prstGeom prst="rect">
                      <a:avLst/>
                    </a:prstGeom>
                    <a:noFill/>
                    <a:ln>
                      <a:noFill/>
                    </a:ln>
                  </pic:spPr>
                </pic:pic>
              </a:graphicData>
            </a:graphic>
          </wp:inline>
        </w:drawing>
      </w:r>
    </w:p>
    <w:p w14:paraId="7D3D8A8B" w14:textId="77777777" w:rsidR="00E10747" w:rsidRPr="0055142E" w:rsidRDefault="00E10747" w:rsidP="008F04C8">
      <w:pPr>
        <w:jc w:val="center"/>
        <w:rPr>
          <w:b/>
          <w:sz w:val="24"/>
          <w:szCs w:val="24"/>
        </w:rPr>
      </w:pPr>
    </w:p>
    <w:p w14:paraId="3CF8EA56" w14:textId="77777777" w:rsidR="00E10747" w:rsidRPr="0055142E" w:rsidRDefault="00E10747" w:rsidP="008F04C8">
      <w:pPr>
        <w:jc w:val="center"/>
        <w:rPr>
          <w:b/>
          <w:sz w:val="24"/>
          <w:szCs w:val="24"/>
        </w:rPr>
      </w:pPr>
    </w:p>
    <w:p w14:paraId="3442B830" w14:textId="77777777" w:rsidR="003A0722" w:rsidRPr="0055142E" w:rsidRDefault="003A0722" w:rsidP="008F04C8">
      <w:pPr>
        <w:jc w:val="center"/>
        <w:rPr>
          <w:b/>
          <w:sz w:val="24"/>
          <w:szCs w:val="24"/>
        </w:rPr>
      </w:pPr>
    </w:p>
    <w:p w14:paraId="7EA0E632" w14:textId="77777777" w:rsidR="003A0722" w:rsidRPr="0055142E" w:rsidRDefault="003A0722" w:rsidP="008F04C8">
      <w:pPr>
        <w:jc w:val="center"/>
        <w:rPr>
          <w:b/>
          <w:sz w:val="24"/>
          <w:szCs w:val="24"/>
        </w:rPr>
      </w:pPr>
    </w:p>
    <w:p w14:paraId="7DAC076B" w14:textId="77777777" w:rsidR="003A0722" w:rsidRPr="0055142E" w:rsidRDefault="003A0722" w:rsidP="008F04C8">
      <w:pPr>
        <w:jc w:val="center"/>
        <w:rPr>
          <w:b/>
          <w:sz w:val="24"/>
          <w:szCs w:val="24"/>
        </w:rPr>
      </w:pPr>
    </w:p>
    <w:p w14:paraId="4BA58C6E" w14:textId="026CA3EE" w:rsidR="008F04C8" w:rsidRPr="000D7F34" w:rsidRDefault="006800B2" w:rsidP="008F04C8">
      <w:pPr>
        <w:jc w:val="center"/>
        <w:rPr>
          <w:rFonts w:asciiTheme="minorHAnsi" w:hAnsiTheme="minorHAnsi" w:cstheme="minorHAnsi"/>
          <w:b/>
          <w:sz w:val="28"/>
          <w:szCs w:val="28"/>
        </w:rPr>
      </w:pPr>
      <w:r w:rsidRPr="000D7F34">
        <w:rPr>
          <w:rFonts w:asciiTheme="minorHAnsi" w:hAnsiTheme="minorHAnsi" w:cstheme="minorHAnsi"/>
          <w:b/>
          <w:sz w:val="28"/>
          <w:szCs w:val="28"/>
        </w:rPr>
        <w:t>ANNUAL REPORT</w:t>
      </w:r>
    </w:p>
    <w:p w14:paraId="29093BD8" w14:textId="77777777" w:rsidR="008F04C8" w:rsidRPr="0055142E" w:rsidRDefault="008F04C8" w:rsidP="008F04C8">
      <w:pPr>
        <w:jc w:val="center"/>
        <w:rPr>
          <w:rFonts w:asciiTheme="minorHAnsi" w:hAnsiTheme="minorHAnsi" w:cstheme="minorHAnsi"/>
          <w:b/>
          <w:sz w:val="24"/>
          <w:szCs w:val="24"/>
        </w:rPr>
      </w:pPr>
      <w:r w:rsidRPr="0055142E">
        <w:rPr>
          <w:rFonts w:asciiTheme="minorHAnsi" w:hAnsiTheme="minorHAnsi" w:cstheme="minorHAnsi"/>
          <w:sz w:val="24"/>
          <w:szCs w:val="24"/>
        </w:rPr>
        <w:t xml:space="preserve"> </w:t>
      </w:r>
    </w:p>
    <w:p w14:paraId="624985D0" w14:textId="1DF7BD85" w:rsidR="008F04C8" w:rsidRPr="0055142E" w:rsidRDefault="00E10747" w:rsidP="00E10747">
      <w:pPr>
        <w:jc w:val="center"/>
        <w:rPr>
          <w:b/>
          <w:i/>
          <w:sz w:val="24"/>
          <w:szCs w:val="24"/>
        </w:rPr>
      </w:pPr>
      <w:r w:rsidRPr="0055142E">
        <w:rPr>
          <w:rFonts w:asciiTheme="minorHAnsi" w:hAnsiTheme="minorHAnsi" w:cstheme="minorHAnsi"/>
          <w:b/>
          <w:i/>
          <w:sz w:val="24"/>
          <w:szCs w:val="24"/>
        </w:rPr>
        <w:t>20</w:t>
      </w:r>
      <w:r w:rsidR="001B66D7" w:rsidRPr="0055142E">
        <w:rPr>
          <w:rFonts w:asciiTheme="minorHAnsi" w:hAnsiTheme="minorHAnsi" w:cstheme="minorHAnsi"/>
          <w:b/>
          <w:i/>
          <w:sz w:val="24"/>
          <w:szCs w:val="24"/>
        </w:rPr>
        <w:t>1</w:t>
      </w:r>
      <w:r w:rsidR="00BB53A2" w:rsidRPr="0055142E">
        <w:rPr>
          <w:rFonts w:asciiTheme="minorHAnsi" w:hAnsiTheme="minorHAnsi" w:cstheme="minorHAnsi"/>
          <w:b/>
          <w:i/>
          <w:sz w:val="24"/>
          <w:szCs w:val="24"/>
        </w:rPr>
        <w:t>9</w:t>
      </w:r>
      <w:r w:rsidRPr="0055142E">
        <w:rPr>
          <w:rFonts w:asciiTheme="minorHAnsi" w:hAnsiTheme="minorHAnsi" w:cstheme="minorHAnsi"/>
          <w:b/>
          <w:i/>
          <w:sz w:val="24"/>
          <w:szCs w:val="24"/>
        </w:rPr>
        <w:t>/20</w:t>
      </w:r>
      <w:r w:rsidR="00BB53A2" w:rsidRPr="0055142E">
        <w:rPr>
          <w:rFonts w:asciiTheme="minorHAnsi" w:hAnsiTheme="minorHAnsi" w:cstheme="minorHAnsi"/>
          <w:b/>
          <w:i/>
          <w:sz w:val="24"/>
          <w:szCs w:val="24"/>
        </w:rPr>
        <w:t>20</w:t>
      </w:r>
    </w:p>
    <w:p w14:paraId="399F6D2E" w14:textId="77777777" w:rsidR="004249E2" w:rsidRPr="0055142E" w:rsidRDefault="004249E2" w:rsidP="005D6EEE">
      <w:pPr>
        <w:rPr>
          <w:b/>
          <w:i/>
          <w:sz w:val="24"/>
          <w:szCs w:val="24"/>
        </w:rPr>
      </w:pPr>
    </w:p>
    <w:p w14:paraId="342C57C7" w14:textId="77777777" w:rsidR="004249E2" w:rsidRPr="0055142E" w:rsidRDefault="004249E2" w:rsidP="008F04C8">
      <w:pPr>
        <w:jc w:val="center"/>
        <w:rPr>
          <w:b/>
          <w:i/>
          <w:sz w:val="24"/>
          <w:szCs w:val="24"/>
        </w:rPr>
      </w:pPr>
    </w:p>
    <w:p w14:paraId="24302D82" w14:textId="77777777" w:rsidR="00E10747" w:rsidRPr="0055142E" w:rsidRDefault="00E10747" w:rsidP="00EF7BF6">
      <w:pPr>
        <w:jc w:val="center"/>
        <w:rPr>
          <w:b/>
          <w:i/>
          <w:sz w:val="24"/>
          <w:szCs w:val="24"/>
        </w:rPr>
      </w:pPr>
    </w:p>
    <w:p w14:paraId="674EA140" w14:textId="77777777" w:rsidR="00E10747" w:rsidRPr="0055142E" w:rsidRDefault="00E10747" w:rsidP="00EF7BF6">
      <w:pPr>
        <w:jc w:val="center"/>
        <w:rPr>
          <w:b/>
          <w:i/>
          <w:sz w:val="24"/>
          <w:szCs w:val="24"/>
        </w:rPr>
      </w:pPr>
    </w:p>
    <w:p w14:paraId="4E8D09F6" w14:textId="77777777" w:rsidR="00E10747" w:rsidRPr="0055142E" w:rsidRDefault="00E10747" w:rsidP="00EF7BF6">
      <w:pPr>
        <w:jc w:val="center"/>
        <w:rPr>
          <w:b/>
          <w:i/>
          <w:sz w:val="24"/>
          <w:szCs w:val="24"/>
        </w:rPr>
      </w:pPr>
    </w:p>
    <w:p w14:paraId="13C409EC" w14:textId="77777777" w:rsidR="00E10747" w:rsidRPr="0055142E" w:rsidRDefault="00E10747" w:rsidP="00EF7BF6">
      <w:pPr>
        <w:jc w:val="center"/>
        <w:rPr>
          <w:b/>
          <w:i/>
          <w:sz w:val="24"/>
          <w:szCs w:val="24"/>
        </w:rPr>
      </w:pPr>
    </w:p>
    <w:p w14:paraId="62BD5742" w14:textId="77777777" w:rsidR="00E10747" w:rsidRPr="0055142E" w:rsidRDefault="00E10747" w:rsidP="00EF7BF6">
      <w:pPr>
        <w:jc w:val="center"/>
        <w:rPr>
          <w:b/>
          <w:i/>
          <w:sz w:val="24"/>
          <w:szCs w:val="24"/>
        </w:rPr>
      </w:pPr>
    </w:p>
    <w:p w14:paraId="14C9657B" w14:textId="77777777" w:rsidR="00E10747" w:rsidRPr="0055142E" w:rsidRDefault="00E10747" w:rsidP="00EF7BF6">
      <w:pPr>
        <w:jc w:val="center"/>
        <w:rPr>
          <w:b/>
          <w:i/>
          <w:sz w:val="24"/>
          <w:szCs w:val="24"/>
        </w:rPr>
      </w:pPr>
    </w:p>
    <w:p w14:paraId="0D46E5BF" w14:textId="77777777" w:rsidR="00E10747" w:rsidRPr="0055142E" w:rsidRDefault="00E10747" w:rsidP="00EF7BF6">
      <w:pPr>
        <w:jc w:val="center"/>
        <w:rPr>
          <w:b/>
          <w:i/>
          <w:sz w:val="24"/>
          <w:szCs w:val="24"/>
        </w:rPr>
      </w:pPr>
    </w:p>
    <w:p w14:paraId="73E87D7E" w14:textId="77777777" w:rsidR="00E10747" w:rsidRPr="0055142E" w:rsidRDefault="00E10747" w:rsidP="00EF7BF6">
      <w:pPr>
        <w:jc w:val="center"/>
        <w:rPr>
          <w:b/>
          <w:i/>
          <w:sz w:val="24"/>
          <w:szCs w:val="24"/>
        </w:rPr>
      </w:pPr>
    </w:p>
    <w:p w14:paraId="392331F3" w14:textId="77777777" w:rsidR="00E10747" w:rsidRPr="0055142E" w:rsidRDefault="00E10747" w:rsidP="00EF7BF6">
      <w:pPr>
        <w:jc w:val="center"/>
        <w:rPr>
          <w:b/>
          <w:i/>
          <w:sz w:val="24"/>
          <w:szCs w:val="24"/>
        </w:rPr>
      </w:pPr>
    </w:p>
    <w:p w14:paraId="164015C4" w14:textId="77777777" w:rsidR="00E10747" w:rsidRPr="0055142E" w:rsidRDefault="00E10747" w:rsidP="00EF7BF6">
      <w:pPr>
        <w:jc w:val="center"/>
        <w:rPr>
          <w:b/>
          <w:i/>
          <w:sz w:val="24"/>
          <w:szCs w:val="24"/>
        </w:rPr>
      </w:pPr>
    </w:p>
    <w:p w14:paraId="338FB58E" w14:textId="77777777" w:rsidR="00E10747" w:rsidRPr="0055142E" w:rsidRDefault="00E10747" w:rsidP="00EF7BF6">
      <w:pPr>
        <w:jc w:val="center"/>
        <w:rPr>
          <w:b/>
          <w:i/>
          <w:sz w:val="24"/>
          <w:szCs w:val="24"/>
        </w:rPr>
      </w:pPr>
    </w:p>
    <w:p w14:paraId="2B34C8A7" w14:textId="77777777" w:rsidR="00E10747" w:rsidRPr="0055142E" w:rsidRDefault="00E10747" w:rsidP="00EF7BF6">
      <w:pPr>
        <w:jc w:val="center"/>
        <w:rPr>
          <w:b/>
          <w:i/>
          <w:sz w:val="24"/>
          <w:szCs w:val="24"/>
        </w:rPr>
      </w:pPr>
    </w:p>
    <w:p w14:paraId="23026DC2" w14:textId="77777777" w:rsidR="00E10747" w:rsidRPr="0055142E" w:rsidRDefault="00E10747" w:rsidP="00EF7BF6">
      <w:pPr>
        <w:jc w:val="center"/>
        <w:rPr>
          <w:b/>
          <w:i/>
          <w:sz w:val="24"/>
          <w:szCs w:val="24"/>
        </w:rPr>
      </w:pPr>
    </w:p>
    <w:p w14:paraId="2F398312" w14:textId="77777777" w:rsidR="00BA21AE" w:rsidRPr="0055142E" w:rsidRDefault="00BA21AE" w:rsidP="00E10747">
      <w:pPr>
        <w:jc w:val="center"/>
        <w:rPr>
          <w:b/>
          <w:i/>
          <w:sz w:val="24"/>
          <w:szCs w:val="24"/>
        </w:rPr>
      </w:pPr>
    </w:p>
    <w:p w14:paraId="7875FBC4" w14:textId="77777777" w:rsidR="009C7157" w:rsidRDefault="009C7157" w:rsidP="00E10747">
      <w:pPr>
        <w:jc w:val="center"/>
        <w:rPr>
          <w:rFonts w:asciiTheme="minorHAnsi" w:hAnsiTheme="minorHAnsi" w:cstheme="minorHAnsi"/>
          <w:b/>
          <w:i/>
          <w:sz w:val="24"/>
          <w:szCs w:val="24"/>
        </w:rPr>
      </w:pPr>
    </w:p>
    <w:p w14:paraId="4C6609FA" w14:textId="18366F1E" w:rsidR="008F04C8" w:rsidRPr="0055142E" w:rsidRDefault="006800B2" w:rsidP="006800B2">
      <w:pPr>
        <w:rPr>
          <w:rFonts w:asciiTheme="minorHAnsi" w:hAnsiTheme="minorHAnsi" w:cstheme="minorHAnsi"/>
          <w:b/>
          <w:i/>
          <w:sz w:val="24"/>
          <w:szCs w:val="24"/>
        </w:rPr>
      </w:pPr>
      <w:r w:rsidRPr="0055142E">
        <w:rPr>
          <w:rFonts w:asciiTheme="minorHAnsi" w:hAnsiTheme="minorHAnsi" w:cstheme="minorHAnsi"/>
          <w:b/>
          <w:i/>
          <w:sz w:val="24"/>
          <w:szCs w:val="24"/>
        </w:rPr>
        <w:lastRenderedPageBreak/>
        <w:t>INTRODUCTION</w:t>
      </w:r>
    </w:p>
    <w:p w14:paraId="01999DC1" w14:textId="77777777" w:rsidR="008F04C8" w:rsidRPr="0055142E" w:rsidRDefault="008F04C8" w:rsidP="008F04C8">
      <w:pPr>
        <w:rPr>
          <w:rFonts w:asciiTheme="minorHAnsi" w:hAnsiTheme="minorHAnsi" w:cstheme="minorHAnsi"/>
          <w:sz w:val="24"/>
          <w:szCs w:val="24"/>
        </w:rPr>
      </w:pPr>
    </w:p>
    <w:p w14:paraId="40C340FF" w14:textId="27AB17AB" w:rsidR="0055142E" w:rsidRPr="0055142E" w:rsidRDefault="00A25ECF" w:rsidP="0055142E">
      <w:pPr>
        <w:rPr>
          <w:rFonts w:asciiTheme="minorHAnsi" w:hAnsiTheme="minorHAnsi" w:cstheme="minorHAnsi"/>
          <w:sz w:val="24"/>
          <w:szCs w:val="24"/>
        </w:rPr>
      </w:pPr>
      <w:r w:rsidRPr="0055142E">
        <w:rPr>
          <w:rFonts w:asciiTheme="minorHAnsi" w:hAnsiTheme="minorHAnsi" w:cstheme="minorHAnsi"/>
          <w:sz w:val="24"/>
          <w:szCs w:val="24"/>
        </w:rPr>
        <w:t>This</w:t>
      </w:r>
      <w:r w:rsidR="001B66D7" w:rsidRPr="0055142E">
        <w:rPr>
          <w:rFonts w:asciiTheme="minorHAnsi" w:hAnsiTheme="minorHAnsi" w:cstheme="minorHAnsi"/>
          <w:sz w:val="24"/>
          <w:szCs w:val="24"/>
        </w:rPr>
        <w:t xml:space="preserve"> annual report details the </w:t>
      </w:r>
      <w:r w:rsidR="00B56578">
        <w:rPr>
          <w:rFonts w:asciiTheme="minorHAnsi" w:hAnsiTheme="minorHAnsi" w:cstheme="minorHAnsi"/>
          <w:sz w:val="24"/>
          <w:szCs w:val="24"/>
        </w:rPr>
        <w:t>8</w:t>
      </w:r>
      <w:r w:rsidR="00076552" w:rsidRPr="0055142E">
        <w:rPr>
          <w:rFonts w:asciiTheme="minorHAnsi" w:hAnsiTheme="minorHAnsi" w:cstheme="minorHAnsi"/>
          <w:sz w:val="24"/>
          <w:szCs w:val="24"/>
          <w:vertAlign w:val="superscript"/>
        </w:rPr>
        <w:t>th</w:t>
      </w:r>
      <w:r w:rsidR="00076552" w:rsidRPr="0055142E">
        <w:rPr>
          <w:rFonts w:asciiTheme="minorHAnsi" w:hAnsiTheme="minorHAnsi" w:cstheme="minorHAnsi"/>
          <w:sz w:val="24"/>
          <w:szCs w:val="24"/>
        </w:rPr>
        <w:t xml:space="preserve"> </w:t>
      </w:r>
      <w:r w:rsidRPr="0055142E">
        <w:rPr>
          <w:rFonts w:asciiTheme="minorHAnsi" w:hAnsiTheme="minorHAnsi" w:cstheme="minorHAnsi"/>
          <w:sz w:val="24"/>
          <w:szCs w:val="24"/>
        </w:rPr>
        <w:t xml:space="preserve">year of </w:t>
      </w:r>
      <w:r w:rsidR="00BB53A2" w:rsidRPr="0055142E">
        <w:rPr>
          <w:rFonts w:asciiTheme="minorHAnsi" w:hAnsiTheme="minorHAnsi" w:cstheme="minorHAnsi"/>
          <w:sz w:val="24"/>
          <w:szCs w:val="24"/>
        </w:rPr>
        <w:t xml:space="preserve">the </w:t>
      </w:r>
      <w:r w:rsidR="00B56578">
        <w:rPr>
          <w:rFonts w:asciiTheme="minorHAnsi" w:hAnsiTheme="minorHAnsi" w:cstheme="minorHAnsi"/>
          <w:sz w:val="24"/>
          <w:szCs w:val="24"/>
        </w:rPr>
        <w:t>Alberta</w:t>
      </w:r>
      <w:r w:rsidRPr="0055142E">
        <w:rPr>
          <w:rFonts w:asciiTheme="minorHAnsi" w:hAnsiTheme="minorHAnsi" w:cstheme="minorHAnsi"/>
          <w:sz w:val="24"/>
          <w:szCs w:val="24"/>
        </w:rPr>
        <w:t xml:space="preserve"> Oat Development Commission</w:t>
      </w:r>
      <w:r w:rsidR="003C2B5F" w:rsidRPr="0055142E">
        <w:rPr>
          <w:rFonts w:asciiTheme="minorHAnsi" w:hAnsiTheme="minorHAnsi" w:cstheme="minorHAnsi"/>
          <w:sz w:val="24"/>
          <w:szCs w:val="24"/>
        </w:rPr>
        <w:t xml:space="preserve"> </w:t>
      </w:r>
      <w:r w:rsidRPr="0055142E">
        <w:rPr>
          <w:rFonts w:asciiTheme="minorHAnsi" w:hAnsiTheme="minorHAnsi" w:cstheme="minorHAnsi"/>
          <w:sz w:val="24"/>
          <w:szCs w:val="24"/>
        </w:rPr>
        <w:t>(</w:t>
      </w:r>
      <w:r w:rsidR="00B56578">
        <w:rPr>
          <w:rFonts w:asciiTheme="minorHAnsi" w:hAnsiTheme="minorHAnsi" w:cstheme="minorHAnsi"/>
          <w:sz w:val="24"/>
          <w:szCs w:val="24"/>
        </w:rPr>
        <w:t>AOGC</w:t>
      </w:r>
      <w:r w:rsidRPr="0055142E">
        <w:rPr>
          <w:rFonts w:asciiTheme="minorHAnsi" w:hAnsiTheme="minorHAnsi" w:cstheme="minorHAnsi"/>
          <w:sz w:val="24"/>
          <w:szCs w:val="24"/>
        </w:rPr>
        <w:t xml:space="preserve">) </w:t>
      </w:r>
      <w:r w:rsidR="001B66D7" w:rsidRPr="0055142E">
        <w:rPr>
          <w:rFonts w:asciiTheme="minorHAnsi" w:hAnsiTheme="minorHAnsi" w:cstheme="minorHAnsi"/>
          <w:sz w:val="24"/>
          <w:szCs w:val="24"/>
        </w:rPr>
        <w:t xml:space="preserve">operations. </w:t>
      </w:r>
      <w:r w:rsidR="00B56578">
        <w:rPr>
          <w:rFonts w:asciiTheme="minorHAnsi" w:hAnsiTheme="minorHAnsi" w:cstheme="minorHAnsi"/>
          <w:sz w:val="24"/>
          <w:szCs w:val="24"/>
        </w:rPr>
        <w:t xml:space="preserve">AOGC </w:t>
      </w:r>
      <w:r w:rsidR="0055142E" w:rsidRPr="00DA0ED8">
        <w:rPr>
          <w:rFonts w:asciiTheme="minorHAnsi" w:hAnsiTheme="minorHAnsi" w:cstheme="minorHAnsi"/>
          <w:sz w:val="24"/>
          <w:szCs w:val="24"/>
        </w:rPr>
        <w:t xml:space="preserve">is also in its </w:t>
      </w:r>
      <w:r w:rsidR="0055142E" w:rsidRPr="0055142E">
        <w:rPr>
          <w:rFonts w:asciiTheme="minorHAnsi" w:hAnsiTheme="minorHAnsi" w:cstheme="minorHAnsi"/>
          <w:sz w:val="24"/>
          <w:szCs w:val="24"/>
        </w:rPr>
        <w:t>23</w:t>
      </w:r>
      <w:r w:rsidR="0055142E" w:rsidRPr="0055142E">
        <w:rPr>
          <w:rFonts w:asciiTheme="minorHAnsi" w:hAnsiTheme="minorHAnsi" w:cstheme="minorHAnsi"/>
          <w:sz w:val="24"/>
          <w:szCs w:val="24"/>
          <w:vertAlign w:val="superscript"/>
        </w:rPr>
        <w:t>rd</w:t>
      </w:r>
      <w:r w:rsidR="0055142E" w:rsidRPr="0055142E">
        <w:rPr>
          <w:rFonts w:asciiTheme="minorHAnsi" w:hAnsiTheme="minorHAnsi" w:cstheme="minorHAnsi"/>
          <w:sz w:val="24"/>
          <w:szCs w:val="24"/>
        </w:rPr>
        <w:t xml:space="preserve"> year as a member of the Prairie Oat Growers Association (POGA). </w:t>
      </w:r>
    </w:p>
    <w:p w14:paraId="76B47FC1" w14:textId="77777777" w:rsidR="00AC4C01" w:rsidRPr="0055142E" w:rsidRDefault="00AC4C01" w:rsidP="00B83BC1">
      <w:pPr>
        <w:rPr>
          <w:rFonts w:asciiTheme="minorHAnsi" w:hAnsiTheme="minorHAnsi" w:cstheme="minorHAnsi"/>
          <w:sz w:val="24"/>
          <w:szCs w:val="24"/>
        </w:rPr>
      </w:pPr>
    </w:p>
    <w:p w14:paraId="0596116B" w14:textId="1EFB99EA" w:rsidR="00AC4C01" w:rsidRPr="00DA0ED8" w:rsidRDefault="00AC4C01" w:rsidP="00B83BC1">
      <w:pPr>
        <w:rPr>
          <w:rFonts w:asciiTheme="minorHAnsi" w:hAnsiTheme="minorHAnsi" w:cstheme="minorHAnsi"/>
          <w:sz w:val="24"/>
          <w:szCs w:val="24"/>
        </w:rPr>
      </w:pPr>
      <w:r w:rsidRPr="0055142E">
        <w:rPr>
          <w:rFonts w:asciiTheme="minorHAnsi" w:hAnsiTheme="minorHAnsi" w:cstheme="minorHAnsi"/>
          <w:sz w:val="24"/>
          <w:szCs w:val="24"/>
        </w:rPr>
        <w:t>Shawna Mathieson</w:t>
      </w:r>
      <w:r w:rsidR="00D273C5" w:rsidRPr="0055142E">
        <w:rPr>
          <w:rFonts w:asciiTheme="minorHAnsi" w:hAnsiTheme="minorHAnsi" w:cstheme="minorHAnsi"/>
          <w:sz w:val="24"/>
          <w:szCs w:val="24"/>
        </w:rPr>
        <w:t xml:space="preserve"> is</w:t>
      </w:r>
      <w:r w:rsidR="00D06348" w:rsidRPr="0055142E">
        <w:rPr>
          <w:rFonts w:asciiTheme="minorHAnsi" w:hAnsiTheme="minorHAnsi" w:cstheme="minorHAnsi"/>
          <w:sz w:val="24"/>
          <w:szCs w:val="24"/>
        </w:rPr>
        <w:t xml:space="preserve"> </w:t>
      </w:r>
      <w:r w:rsidR="004119CC" w:rsidRPr="0055142E">
        <w:rPr>
          <w:rFonts w:asciiTheme="minorHAnsi" w:hAnsiTheme="minorHAnsi" w:cstheme="minorHAnsi"/>
          <w:sz w:val="24"/>
          <w:szCs w:val="24"/>
        </w:rPr>
        <w:t xml:space="preserve">now in her </w:t>
      </w:r>
      <w:r w:rsidR="00DA0ED8">
        <w:rPr>
          <w:rFonts w:asciiTheme="minorHAnsi" w:hAnsiTheme="minorHAnsi" w:cstheme="minorHAnsi"/>
          <w:sz w:val="24"/>
          <w:szCs w:val="24"/>
        </w:rPr>
        <w:t>10</w:t>
      </w:r>
      <w:r w:rsidR="00DA0ED8" w:rsidRPr="009C7157">
        <w:rPr>
          <w:rFonts w:asciiTheme="minorHAnsi" w:hAnsiTheme="minorHAnsi" w:cstheme="minorHAnsi"/>
          <w:sz w:val="24"/>
          <w:szCs w:val="24"/>
          <w:vertAlign w:val="superscript"/>
        </w:rPr>
        <w:t>th</w:t>
      </w:r>
      <w:r w:rsidR="00DA0ED8">
        <w:rPr>
          <w:rFonts w:asciiTheme="minorHAnsi" w:hAnsiTheme="minorHAnsi" w:cstheme="minorHAnsi"/>
          <w:sz w:val="24"/>
          <w:szCs w:val="24"/>
        </w:rPr>
        <w:t xml:space="preserve"> </w:t>
      </w:r>
      <w:r w:rsidR="00A40B1C" w:rsidRPr="0055142E">
        <w:rPr>
          <w:rFonts w:asciiTheme="minorHAnsi" w:hAnsiTheme="minorHAnsi" w:cstheme="minorHAnsi"/>
          <w:sz w:val="24"/>
          <w:szCs w:val="24"/>
        </w:rPr>
        <w:t>year as</w:t>
      </w:r>
      <w:r w:rsidR="00255D04" w:rsidRPr="0055142E">
        <w:rPr>
          <w:rFonts w:asciiTheme="minorHAnsi" w:hAnsiTheme="minorHAnsi" w:cstheme="minorHAnsi"/>
          <w:sz w:val="24"/>
          <w:szCs w:val="24"/>
        </w:rPr>
        <w:t xml:space="preserve"> </w:t>
      </w:r>
      <w:r w:rsidR="00D519F7" w:rsidRPr="0055142E">
        <w:rPr>
          <w:rFonts w:asciiTheme="minorHAnsi" w:hAnsiTheme="minorHAnsi" w:cstheme="minorHAnsi"/>
          <w:sz w:val="24"/>
          <w:szCs w:val="24"/>
        </w:rPr>
        <w:t xml:space="preserve">the </w:t>
      </w:r>
      <w:r w:rsidR="00255D04" w:rsidRPr="0055142E">
        <w:rPr>
          <w:rFonts w:asciiTheme="minorHAnsi" w:hAnsiTheme="minorHAnsi" w:cstheme="minorHAnsi"/>
          <w:sz w:val="24"/>
          <w:szCs w:val="24"/>
        </w:rPr>
        <w:t>Executive Director of the Prairie Oat Growers Association</w:t>
      </w:r>
      <w:r w:rsidR="00F36163" w:rsidRPr="0055142E">
        <w:rPr>
          <w:rFonts w:asciiTheme="minorHAnsi" w:hAnsiTheme="minorHAnsi" w:cstheme="minorHAnsi"/>
          <w:sz w:val="24"/>
          <w:szCs w:val="24"/>
        </w:rPr>
        <w:t xml:space="preserve"> (POGA)</w:t>
      </w:r>
      <w:r w:rsidR="00255D04" w:rsidRPr="0055142E">
        <w:rPr>
          <w:rFonts w:asciiTheme="minorHAnsi" w:hAnsiTheme="minorHAnsi" w:cstheme="minorHAnsi"/>
          <w:sz w:val="24"/>
          <w:szCs w:val="24"/>
        </w:rPr>
        <w:t>, a</w:t>
      </w:r>
      <w:r w:rsidR="003C2B5F" w:rsidRPr="0055142E">
        <w:rPr>
          <w:rFonts w:asciiTheme="minorHAnsi" w:hAnsiTheme="minorHAnsi" w:cstheme="minorHAnsi"/>
          <w:sz w:val="24"/>
          <w:szCs w:val="24"/>
        </w:rPr>
        <w:t xml:space="preserve">nd </w:t>
      </w:r>
      <w:r w:rsidR="009A6245" w:rsidRPr="0055142E">
        <w:rPr>
          <w:rFonts w:asciiTheme="minorHAnsi" w:hAnsiTheme="minorHAnsi" w:cstheme="minorHAnsi"/>
          <w:sz w:val="24"/>
          <w:szCs w:val="24"/>
        </w:rPr>
        <w:t>the Alberta</w:t>
      </w:r>
      <w:r w:rsidR="0032195B">
        <w:rPr>
          <w:rFonts w:asciiTheme="minorHAnsi" w:hAnsiTheme="minorHAnsi" w:cstheme="minorHAnsi"/>
          <w:sz w:val="24"/>
          <w:szCs w:val="24"/>
        </w:rPr>
        <w:t>, Saskatchewan</w:t>
      </w:r>
      <w:r w:rsidR="004961A8">
        <w:rPr>
          <w:rFonts w:asciiTheme="minorHAnsi" w:hAnsiTheme="minorHAnsi" w:cstheme="minorHAnsi"/>
          <w:sz w:val="24"/>
          <w:szCs w:val="24"/>
        </w:rPr>
        <w:t xml:space="preserve"> </w:t>
      </w:r>
      <w:r w:rsidR="009A6245" w:rsidRPr="0055142E">
        <w:rPr>
          <w:rFonts w:asciiTheme="minorHAnsi" w:hAnsiTheme="minorHAnsi" w:cstheme="minorHAnsi"/>
          <w:sz w:val="24"/>
          <w:szCs w:val="24"/>
        </w:rPr>
        <w:t>and Manitoba oat c</w:t>
      </w:r>
      <w:r w:rsidR="00255D04" w:rsidRPr="0055142E">
        <w:rPr>
          <w:rFonts w:asciiTheme="minorHAnsi" w:hAnsiTheme="minorHAnsi" w:cstheme="minorHAnsi"/>
          <w:sz w:val="24"/>
          <w:szCs w:val="24"/>
        </w:rPr>
        <w:t>ommissions</w:t>
      </w:r>
      <w:r w:rsidR="001B66D7" w:rsidRPr="0055142E">
        <w:rPr>
          <w:rFonts w:asciiTheme="minorHAnsi" w:hAnsiTheme="minorHAnsi" w:cstheme="minorHAnsi"/>
          <w:sz w:val="24"/>
          <w:szCs w:val="24"/>
        </w:rPr>
        <w:t>.</w:t>
      </w:r>
      <w:r w:rsidR="00255D04" w:rsidRPr="0055142E">
        <w:rPr>
          <w:rFonts w:asciiTheme="minorHAnsi" w:hAnsiTheme="minorHAnsi" w:cstheme="minorHAnsi"/>
          <w:sz w:val="24"/>
          <w:szCs w:val="24"/>
        </w:rPr>
        <w:t xml:space="preserve">  She leads</w:t>
      </w:r>
      <w:r w:rsidRPr="0055142E">
        <w:rPr>
          <w:rFonts w:asciiTheme="minorHAnsi" w:hAnsiTheme="minorHAnsi" w:cstheme="minorHAnsi"/>
          <w:sz w:val="24"/>
          <w:szCs w:val="24"/>
        </w:rPr>
        <w:t xml:space="preserve"> </w:t>
      </w:r>
      <w:r w:rsidR="00A40B1C" w:rsidRPr="0055142E">
        <w:rPr>
          <w:rFonts w:asciiTheme="minorHAnsi" w:hAnsiTheme="minorHAnsi" w:cstheme="minorHAnsi"/>
          <w:sz w:val="24"/>
          <w:szCs w:val="24"/>
        </w:rPr>
        <w:t xml:space="preserve">the </w:t>
      </w:r>
      <w:r w:rsidR="003C2B5F" w:rsidRPr="0055142E">
        <w:rPr>
          <w:rFonts w:asciiTheme="minorHAnsi" w:hAnsiTheme="minorHAnsi" w:cstheme="minorHAnsi"/>
          <w:sz w:val="24"/>
          <w:szCs w:val="24"/>
        </w:rPr>
        <w:t xml:space="preserve">executive and </w:t>
      </w:r>
      <w:r w:rsidR="00A40B1C" w:rsidRPr="0055142E">
        <w:rPr>
          <w:rFonts w:asciiTheme="minorHAnsi" w:hAnsiTheme="minorHAnsi" w:cstheme="minorHAnsi"/>
          <w:sz w:val="24"/>
          <w:szCs w:val="24"/>
        </w:rPr>
        <w:t xml:space="preserve">administrative duties of </w:t>
      </w:r>
      <w:r w:rsidR="00DA0ED8">
        <w:rPr>
          <w:rFonts w:asciiTheme="minorHAnsi" w:hAnsiTheme="minorHAnsi" w:cstheme="minorHAnsi"/>
          <w:sz w:val="24"/>
          <w:szCs w:val="24"/>
        </w:rPr>
        <w:t xml:space="preserve">POGA and </w:t>
      </w:r>
      <w:r w:rsidR="00A40B1C" w:rsidRPr="00DA0ED8">
        <w:rPr>
          <w:rFonts w:asciiTheme="minorHAnsi" w:hAnsiTheme="minorHAnsi" w:cstheme="minorHAnsi"/>
          <w:sz w:val="24"/>
          <w:szCs w:val="24"/>
        </w:rPr>
        <w:t>the three provincial</w:t>
      </w:r>
      <w:r w:rsidR="004F3F47">
        <w:rPr>
          <w:rFonts w:asciiTheme="minorHAnsi" w:hAnsiTheme="minorHAnsi" w:cstheme="minorHAnsi"/>
          <w:sz w:val="24"/>
          <w:szCs w:val="24"/>
        </w:rPr>
        <w:t xml:space="preserve"> entities. </w:t>
      </w:r>
      <w:r w:rsidR="0094538B" w:rsidRPr="00DA0ED8">
        <w:rPr>
          <w:rFonts w:asciiTheme="minorHAnsi" w:hAnsiTheme="minorHAnsi" w:cstheme="minorHAnsi"/>
          <w:sz w:val="24"/>
          <w:szCs w:val="24"/>
        </w:rPr>
        <w:t xml:space="preserve"> </w:t>
      </w:r>
      <w:r w:rsidR="004F3F47">
        <w:rPr>
          <w:rFonts w:asciiTheme="minorHAnsi" w:hAnsiTheme="minorHAnsi" w:cstheme="minorHAnsi"/>
          <w:sz w:val="24"/>
          <w:szCs w:val="24"/>
        </w:rPr>
        <w:t>Shawna</w:t>
      </w:r>
      <w:r w:rsidR="004F3F47" w:rsidRPr="00DA0ED8">
        <w:rPr>
          <w:rFonts w:asciiTheme="minorHAnsi" w:hAnsiTheme="minorHAnsi" w:cstheme="minorHAnsi"/>
          <w:sz w:val="24"/>
          <w:szCs w:val="24"/>
        </w:rPr>
        <w:t xml:space="preserve"> is currently on maternity leave until next spring and Dawn </w:t>
      </w:r>
      <w:proofErr w:type="spellStart"/>
      <w:r w:rsidR="004F3F47" w:rsidRPr="00DA0ED8">
        <w:rPr>
          <w:rFonts w:asciiTheme="minorHAnsi" w:hAnsiTheme="minorHAnsi" w:cstheme="minorHAnsi"/>
          <w:sz w:val="24"/>
          <w:szCs w:val="24"/>
        </w:rPr>
        <w:t>Popescul</w:t>
      </w:r>
      <w:proofErr w:type="spellEnd"/>
      <w:r w:rsidR="004F3F47" w:rsidRPr="00DA0ED8">
        <w:rPr>
          <w:rFonts w:asciiTheme="minorHAnsi" w:hAnsiTheme="minorHAnsi" w:cstheme="minorHAnsi"/>
          <w:sz w:val="24"/>
          <w:szCs w:val="24"/>
        </w:rPr>
        <w:t xml:space="preserve"> is the Interim Executive Director.</w:t>
      </w:r>
      <w:r w:rsidR="009C7157">
        <w:rPr>
          <w:rFonts w:asciiTheme="minorHAnsi" w:hAnsiTheme="minorHAnsi" w:cstheme="minorHAnsi"/>
          <w:sz w:val="24"/>
          <w:szCs w:val="24"/>
        </w:rPr>
        <w:t xml:space="preserve"> Since 2017, </w:t>
      </w:r>
      <w:r w:rsidR="0055142E" w:rsidRPr="0055142E">
        <w:rPr>
          <w:rFonts w:asciiTheme="minorHAnsi" w:hAnsiTheme="minorHAnsi" w:cstheme="minorHAnsi"/>
          <w:sz w:val="24"/>
          <w:szCs w:val="24"/>
        </w:rPr>
        <w:t>Cyndee Holdnick</w:t>
      </w:r>
      <w:r w:rsidR="009C7157">
        <w:rPr>
          <w:rFonts w:asciiTheme="minorHAnsi" w:hAnsiTheme="minorHAnsi" w:cstheme="minorHAnsi"/>
          <w:sz w:val="24"/>
          <w:szCs w:val="24"/>
        </w:rPr>
        <w:t xml:space="preserve"> </w:t>
      </w:r>
      <w:r w:rsidR="0094538B" w:rsidRPr="0055142E">
        <w:rPr>
          <w:rFonts w:asciiTheme="minorHAnsi" w:hAnsiTheme="minorHAnsi" w:cstheme="minorHAnsi"/>
          <w:sz w:val="24"/>
          <w:szCs w:val="24"/>
        </w:rPr>
        <w:t xml:space="preserve">assists </w:t>
      </w:r>
      <w:r w:rsidR="009C7157">
        <w:rPr>
          <w:rFonts w:asciiTheme="minorHAnsi" w:hAnsiTheme="minorHAnsi" w:cstheme="minorHAnsi"/>
          <w:sz w:val="24"/>
          <w:szCs w:val="24"/>
        </w:rPr>
        <w:t xml:space="preserve">part-time </w:t>
      </w:r>
      <w:r w:rsidR="0094538B" w:rsidRPr="0055142E">
        <w:rPr>
          <w:rFonts w:asciiTheme="minorHAnsi" w:hAnsiTheme="minorHAnsi" w:cstheme="minorHAnsi"/>
          <w:sz w:val="24"/>
          <w:szCs w:val="24"/>
        </w:rPr>
        <w:t>wit</w:t>
      </w:r>
      <w:r w:rsidR="00EE60A9" w:rsidRPr="0055142E">
        <w:rPr>
          <w:rFonts w:asciiTheme="minorHAnsi" w:hAnsiTheme="minorHAnsi" w:cstheme="minorHAnsi"/>
          <w:sz w:val="24"/>
          <w:szCs w:val="24"/>
        </w:rPr>
        <w:t>h</w:t>
      </w:r>
      <w:r w:rsidR="0094538B" w:rsidRPr="0055142E">
        <w:rPr>
          <w:rFonts w:asciiTheme="minorHAnsi" w:hAnsiTheme="minorHAnsi" w:cstheme="minorHAnsi"/>
          <w:sz w:val="24"/>
          <w:szCs w:val="24"/>
        </w:rPr>
        <w:t xml:space="preserve"> the administration of the four commissions.</w:t>
      </w:r>
      <w:r w:rsidR="00BB53A2" w:rsidRPr="0055142E">
        <w:rPr>
          <w:rFonts w:asciiTheme="minorHAnsi" w:hAnsiTheme="minorHAnsi" w:cstheme="minorHAnsi"/>
          <w:sz w:val="24"/>
          <w:szCs w:val="24"/>
        </w:rPr>
        <w:t xml:space="preserve"> </w:t>
      </w:r>
    </w:p>
    <w:p w14:paraId="57C7EB30" w14:textId="2B967F7C" w:rsidR="003C2B5F" w:rsidRPr="0055142E" w:rsidRDefault="003C2B5F" w:rsidP="00B83BC1">
      <w:pPr>
        <w:rPr>
          <w:rFonts w:asciiTheme="minorHAnsi" w:hAnsiTheme="minorHAnsi" w:cstheme="minorHAnsi"/>
          <w:sz w:val="24"/>
          <w:szCs w:val="24"/>
        </w:rPr>
      </w:pPr>
    </w:p>
    <w:p w14:paraId="0E10D6A7" w14:textId="5DD9F99E" w:rsidR="00731B2E" w:rsidRPr="00595532" w:rsidRDefault="000B6E0B" w:rsidP="006800B2">
      <w:pPr>
        <w:rPr>
          <w:rFonts w:asciiTheme="minorHAnsi" w:hAnsiTheme="minorHAnsi" w:cstheme="minorHAnsi"/>
          <w:b/>
          <w:i/>
          <w:color w:val="000000" w:themeColor="text1"/>
          <w:sz w:val="24"/>
          <w:szCs w:val="24"/>
        </w:rPr>
      </w:pPr>
      <w:r w:rsidRPr="00595532">
        <w:rPr>
          <w:rFonts w:asciiTheme="minorHAnsi" w:hAnsiTheme="minorHAnsi" w:cstheme="minorHAnsi"/>
          <w:b/>
          <w:i/>
          <w:color w:val="000000" w:themeColor="text1"/>
          <w:sz w:val="24"/>
          <w:szCs w:val="24"/>
        </w:rPr>
        <w:t>P</w:t>
      </w:r>
      <w:r w:rsidR="006800B2" w:rsidRPr="00595532">
        <w:rPr>
          <w:rFonts w:asciiTheme="minorHAnsi" w:hAnsiTheme="minorHAnsi" w:cstheme="minorHAnsi"/>
          <w:b/>
          <w:i/>
          <w:color w:val="000000" w:themeColor="text1"/>
          <w:sz w:val="24"/>
          <w:szCs w:val="24"/>
        </w:rPr>
        <w:t xml:space="preserve">rairie </w:t>
      </w:r>
      <w:r w:rsidRPr="00595532">
        <w:rPr>
          <w:rFonts w:asciiTheme="minorHAnsi" w:hAnsiTheme="minorHAnsi" w:cstheme="minorHAnsi"/>
          <w:b/>
          <w:i/>
          <w:color w:val="000000" w:themeColor="text1"/>
          <w:sz w:val="24"/>
          <w:szCs w:val="24"/>
        </w:rPr>
        <w:t>O</w:t>
      </w:r>
      <w:r w:rsidR="006800B2" w:rsidRPr="00595532">
        <w:rPr>
          <w:rFonts w:asciiTheme="minorHAnsi" w:hAnsiTheme="minorHAnsi" w:cstheme="minorHAnsi"/>
          <w:b/>
          <w:i/>
          <w:color w:val="000000" w:themeColor="text1"/>
          <w:sz w:val="24"/>
          <w:szCs w:val="24"/>
        </w:rPr>
        <w:t xml:space="preserve">at </w:t>
      </w:r>
      <w:r w:rsidRPr="00595532">
        <w:rPr>
          <w:rFonts w:asciiTheme="minorHAnsi" w:hAnsiTheme="minorHAnsi" w:cstheme="minorHAnsi"/>
          <w:b/>
          <w:i/>
          <w:color w:val="000000" w:themeColor="text1"/>
          <w:sz w:val="24"/>
          <w:szCs w:val="24"/>
        </w:rPr>
        <w:t>G</w:t>
      </w:r>
      <w:r w:rsidR="006800B2" w:rsidRPr="00595532">
        <w:rPr>
          <w:rFonts w:asciiTheme="minorHAnsi" w:hAnsiTheme="minorHAnsi" w:cstheme="minorHAnsi"/>
          <w:b/>
          <w:i/>
          <w:color w:val="000000" w:themeColor="text1"/>
          <w:sz w:val="24"/>
          <w:szCs w:val="24"/>
        </w:rPr>
        <w:t xml:space="preserve">rowers </w:t>
      </w:r>
      <w:r w:rsidRPr="00595532">
        <w:rPr>
          <w:rFonts w:asciiTheme="minorHAnsi" w:hAnsiTheme="minorHAnsi" w:cstheme="minorHAnsi"/>
          <w:b/>
          <w:i/>
          <w:color w:val="000000" w:themeColor="text1"/>
          <w:sz w:val="24"/>
          <w:szCs w:val="24"/>
        </w:rPr>
        <w:t>A</w:t>
      </w:r>
      <w:r w:rsidR="006800B2" w:rsidRPr="00595532">
        <w:rPr>
          <w:rFonts w:asciiTheme="minorHAnsi" w:hAnsiTheme="minorHAnsi" w:cstheme="minorHAnsi"/>
          <w:b/>
          <w:i/>
          <w:color w:val="000000" w:themeColor="text1"/>
          <w:sz w:val="24"/>
          <w:szCs w:val="24"/>
        </w:rPr>
        <w:t>ssociation (POGA)</w:t>
      </w:r>
    </w:p>
    <w:p w14:paraId="5D1D1594" w14:textId="3FD1AA2E" w:rsidR="003C2B5F" w:rsidRPr="00595532" w:rsidRDefault="003C2B5F" w:rsidP="006800B2">
      <w:pPr>
        <w:rPr>
          <w:rFonts w:asciiTheme="minorHAnsi" w:hAnsiTheme="minorHAnsi" w:cstheme="minorHAnsi"/>
          <w:b/>
          <w:i/>
          <w:color w:val="000000" w:themeColor="text1"/>
          <w:sz w:val="24"/>
          <w:szCs w:val="24"/>
        </w:rPr>
      </w:pPr>
    </w:p>
    <w:p w14:paraId="504379E3" w14:textId="56AA8707" w:rsidR="0055142E" w:rsidRPr="00595532" w:rsidRDefault="0055142E" w:rsidP="0055142E">
      <w:pPr>
        <w:pStyle w:val="NormalWeb"/>
        <w:shd w:val="clear" w:color="auto" w:fill="FFFFFF"/>
        <w:spacing w:before="0" w:beforeAutospacing="0" w:after="158" w:afterAutospacing="0"/>
        <w:rPr>
          <w:rFonts w:asciiTheme="minorHAnsi" w:hAnsiTheme="minorHAnsi" w:cstheme="minorHAnsi"/>
          <w:color w:val="000000" w:themeColor="text1"/>
        </w:rPr>
      </w:pPr>
      <w:r w:rsidRPr="00595532">
        <w:rPr>
          <w:rFonts w:asciiTheme="minorHAnsi" w:hAnsiTheme="minorHAnsi" w:cstheme="minorHAnsi"/>
          <w:color w:val="000000" w:themeColor="text1"/>
        </w:rPr>
        <w:t xml:space="preserve">The Prairie Oat Growers </w:t>
      </w:r>
      <w:r w:rsidR="004F3F47" w:rsidRPr="00595532">
        <w:rPr>
          <w:rFonts w:asciiTheme="minorHAnsi" w:hAnsiTheme="minorHAnsi" w:cstheme="minorHAnsi"/>
          <w:color w:val="000000" w:themeColor="text1"/>
        </w:rPr>
        <w:t>Association (</w:t>
      </w:r>
      <w:r w:rsidRPr="00595532">
        <w:rPr>
          <w:rFonts w:asciiTheme="minorHAnsi" w:hAnsiTheme="minorHAnsi" w:cstheme="minorHAnsi"/>
          <w:color w:val="000000" w:themeColor="text1"/>
        </w:rPr>
        <w:t xml:space="preserve">POGA) is a voluntary organization of Prairie oat growers </w:t>
      </w:r>
      <w:r w:rsidR="004F3F47" w:rsidRPr="00595532">
        <w:rPr>
          <w:rFonts w:asciiTheme="minorHAnsi" w:hAnsiTheme="minorHAnsi" w:cstheme="minorHAnsi"/>
          <w:color w:val="000000" w:themeColor="text1"/>
        </w:rPr>
        <w:t xml:space="preserve">that was </w:t>
      </w:r>
      <w:r w:rsidRPr="00595532">
        <w:rPr>
          <w:rFonts w:asciiTheme="minorHAnsi" w:hAnsiTheme="minorHAnsi" w:cstheme="minorHAnsi"/>
          <w:color w:val="000000" w:themeColor="text1"/>
        </w:rPr>
        <w:t>established in 1998 to promote the interests of oat growers and oat marketing. POGA is comprised of the Alberta Oat Growers</w:t>
      </w:r>
      <w:r w:rsidR="004F3F47" w:rsidRPr="00595532">
        <w:rPr>
          <w:rFonts w:asciiTheme="minorHAnsi" w:hAnsiTheme="minorHAnsi" w:cstheme="minorHAnsi"/>
          <w:color w:val="000000" w:themeColor="text1"/>
        </w:rPr>
        <w:t xml:space="preserve"> </w:t>
      </w:r>
      <w:r w:rsidRPr="00595532">
        <w:rPr>
          <w:rFonts w:asciiTheme="minorHAnsi" w:hAnsiTheme="minorHAnsi" w:cstheme="minorHAnsi"/>
          <w:color w:val="000000" w:themeColor="text1"/>
        </w:rPr>
        <w:t>Commission</w:t>
      </w:r>
      <w:r w:rsidR="00B661BC">
        <w:rPr>
          <w:rFonts w:asciiTheme="minorHAnsi" w:hAnsiTheme="minorHAnsi" w:cstheme="minorHAnsi"/>
          <w:color w:val="000000" w:themeColor="text1"/>
        </w:rPr>
        <w:t xml:space="preserve"> (AOGC)</w:t>
      </w:r>
      <w:r w:rsidRPr="00595532">
        <w:rPr>
          <w:rFonts w:asciiTheme="minorHAnsi" w:hAnsiTheme="minorHAnsi" w:cstheme="minorHAnsi"/>
          <w:color w:val="000000" w:themeColor="text1"/>
        </w:rPr>
        <w:t xml:space="preserve">, </w:t>
      </w:r>
      <w:r w:rsidR="0032195B" w:rsidRPr="00595532">
        <w:rPr>
          <w:rFonts w:asciiTheme="minorHAnsi" w:hAnsiTheme="minorHAnsi" w:cstheme="minorHAnsi"/>
          <w:color w:val="000000" w:themeColor="text1"/>
        </w:rPr>
        <w:t>the Saskatchewan Oat Development Commission</w:t>
      </w:r>
      <w:r w:rsidR="00B661BC">
        <w:rPr>
          <w:rFonts w:asciiTheme="minorHAnsi" w:hAnsiTheme="minorHAnsi" w:cstheme="minorHAnsi"/>
          <w:color w:val="000000" w:themeColor="text1"/>
        </w:rPr>
        <w:t xml:space="preserve"> (SaskOats)</w:t>
      </w:r>
      <w:r w:rsidR="004961A8">
        <w:rPr>
          <w:rFonts w:asciiTheme="minorHAnsi" w:hAnsiTheme="minorHAnsi" w:cstheme="minorHAnsi"/>
          <w:color w:val="000000" w:themeColor="text1"/>
        </w:rPr>
        <w:t xml:space="preserve"> </w:t>
      </w:r>
      <w:r w:rsidRPr="00595532">
        <w:rPr>
          <w:rFonts w:asciiTheme="minorHAnsi" w:hAnsiTheme="minorHAnsi" w:cstheme="minorHAnsi"/>
          <w:color w:val="000000" w:themeColor="text1"/>
        </w:rPr>
        <w:t>and the Manitoba Oat Growers Association</w:t>
      </w:r>
      <w:r w:rsidR="00B661BC">
        <w:rPr>
          <w:rFonts w:asciiTheme="minorHAnsi" w:hAnsiTheme="minorHAnsi" w:cstheme="minorHAnsi"/>
          <w:color w:val="000000" w:themeColor="text1"/>
        </w:rPr>
        <w:t xml:space="preserve"> (MOGA)</w:t>
      </w:r>
      <w:r w:rsidRPr="00595532">
        <w:rPr>
          <w:rFonts w:asciiTheme="minorHAnsi" w:hAnsiTheme="minorHAnsi" w:cstheme="minorHAnsi"/>
          <w:color w:val="000000" w:themeColor="text1"/>
        </w:rPr>
        <w:t xml:space="preserve">.  </w:t>
      </w:r>
    </w:p>
    <w:p w14:paraId="47A7E1D7" w14:textId="067458D3" w:rsidR="0055142E" w:rsidRPr="00595532" w:rsidRDefault="0055142E" w:rsidP="0055142E">
      <w:pPr>
        <w:pStyle w:val="NormalWeb"/>
        <w:shd w:val="clear" w:color="auto" w:fill="FFFFFF"/>
        <w:spacing w:before="0" w:beforeAutospacing="0" w:after="158" w:afterAutospacing="0"/>
        <w:rPr>
          <w:rFonts w:asciiTheme="minorHAnsi" w:hAnsiTheme="minorHAnsi" w:cstheme="minorHAnsi"/>
          <w:color w:val="000000" w:themeColor="text1"/>
        </w:rPr>
      </w:pPr>
      <w:r w:rsidRPr="00595532">
        <w:rPr>
          <w:rFonts w:asciiTheme="minorHAnsi" w:hAnsiTheme="minorHAnsi" w:cstheme="minorHAnsi"/>
          <w:color w:val="000000" w:themeColor="text1"/>
        </w:rPr>
        <w:t xml:space="preserve">The overall objective of </w:t>
      </w:r>
      <w:r w:rsidR="00DA0ED8" w:rsidRPr="00595532">
        <w:rPr>
          <w:rFonts w:asciiTheme="minorHAnsi" w:hAnsiTheme="minorHAnsi" w:cstheme="minorHAnsi"/>
          <w:color w:val="000000" w:themeColor="text1"/>
        </w:rPr>
        <w:t>POGA</w:t>
      </w:r>
      <w:r w:rsidRPr="00595532">
        <w:rPr>
          <w:rFonts w:asciiTheme="minorHAnsi" w:hAnsiTheme="minorHAnsi" w:cstheme="minorHAnsi"/>
          <w:color w:val="000000" w:themeColor="text1"/>
        </w:rPr>
        <w:t xml:space="preserve"> is reflected in </w:t>
      </w:r>
      <w:r w:rsidR="00DA0ED8" w:rsidRPr="00595532">
        <w:rPr>
          <w:rFonts w:asciiTheme="minorHAnsi" w:hAnsiTheme="minorHAnsi" w:cstheme="minorHAnsi"/>
          <w:color w:val="000000" w:themeColor="text1"/>
        </w:rPr>
        <w:t>the</w:t>
      </w:r>
      <w:r w:rsidRPr="00595532">
        <w:rPr>
          <w:rFonts w:asciiTheme="minorHAnsi" w:hAnsiTheme="minorHAnsi" w:cstheme="minorHAnsi"/>
          <w:color w:val="000000" w:themeColor="text1"/>
        </w:rPr>
        <w:t xml:space="preserve"> vision and mission statements: </w:t>
      </w:r>
    </w:p>
    <w:p w14:paraId="0E8FCFEC" w14:textId="77777777" w:rsidR="0055142E" w:rsidRPr="00595532" w:rsidRDefault="0055142E" w:rsidP="009C7157">
      <w:pPr>
        <w:pStyle w:val="NormalWeb"/>
        <w:shd w:val="clear" w:color="auto" w:fill="FFFFFF"/>
        <w:spacing w:before="0" w:beforeAutospacing="0" w:after="158" w:afterAutospacing="0"/>
        <w:ind w:left="720"/>
        <w:rPr>
          <w:rFonts w:asciiTheme="minorHAnsi" w:hAnsiTheme="minorHAnsi" w:cstheme="minorHAnsi"/>
          <w:i/>
          <w:iCs/>
          <w:color w:val="000000" w:themeColor="text1"/>
        </w:rPr>
      </w:pPr>
      <w:r w:rsidRPr="00595532">
        <w:rPr>
          <w:rStyle w:val="Strong"/>
          <w:rFonts w:asciiTheme="minorHAnsi" w:hAnsiTheme="minorHAnsi" w:cstheme="minorHAnsi"/>
          <w:color w:val="000000" w:themeColor="text1"/>
        </w:rPr>
        <w:t>Vision: </w:t>
      </w:r>
      <w:r w:rsidRPr="00595532">
        <w:rPr>
          <w:rFonts w:asciiTheme="minorHAnsi" w:hAnsiTheme="minorHAnsi" w:cstheme="minorHAnsi"/>
          <w:i/>
          <w:iCs/>
          <w:color w:val="000000" w:themeColor="text1"/>
        </w:rPr>
        <w:t>Increase profitability of growing oats for growers across Western Canada.</w:t>
      </w:r>
    </w:p>
    <w:p w14:paraId="697A7143" w14:textId="672A04D2" w:rsidR="003C2B5F" w:rsidRPr="004961A8" w:rsidRDefault="0055142E" w:rsidP="004961A8">
      <w:pPr>
        <w:pStyle w:val="NormalWeb"/>
        <w:shd w:val="clear" w:color="auto" w:fill="FFFFFF"/>
        <w:spacing w:before="0" w:beforeAutospacing="0" w:after="158" w:afterAutospacing="0"/>
        <w:ind w:left="720"/>
        <w:rPr>
          <w:rFonts w:asciiTheme="minorHAnsi" w:hAnsiTheme="minorHAnsi" w:cstheme="minorHAnsi"/>
          <w:i/>
          <w:iCs/>
          <w:color w:val="000000" w:themeColor="text1"/>
        </w:rPr>
      </w:pPr>
      <w:r w:rsidRPr="00595532">
        <w:rPr>
          <w:rStyle w:val="Strong"/>
          <w:rFonts w:asciiTheme="minorHAnsi" w:hAnsiTheme="minorHAnsi" w:cstheme="minorHAnsi"/>
          <w:color w:val="000000" w:themeColor="text1"/>
        </w:rPr>
        <w:t>Mission: </w:t>
      </w:r>
      <w:r w:rsidRPr="00595532">
        <w:rPr>
          <w:rFonts w:asciiTheme="minorHAnsi" w:hAnsiTheme="minorHAnsi" w:cstheme="minorHAnsi"/>
          <w:i/>
          <w:iCs/>
          <w:color w:val="000000" w:themeColor="text1"/>
        </w:rPr>
        <w:t>Optimize oats as a competitive crop and increase grower profitability through the grower supported levy which directs and funds research, helps develop new markets for oats and influences policy which directly impacts the Western Canadian oat grower.</w:t>
      </w:r>
    </w:p>
    <w:p w14:paraId="2522348C" w14:textId="228A7EC6" w:rsidR="003A3239" w:rsidRPr="004961A8" w:rsidRDefault="003A3239" w:rsidP="004249E2">
      <w:pPr>
        <w:rPr>
          <w:rFonts w:asciiTheme="minorHAnsi" w:hAnsiTheme="minorHAnsi" w:cstheme="minorHAnsi"/>
          <w:iCs/>
          <w:color w:val="000000" w:themeColor="text1"/>
          <w:sz w:val="24"/>
          <w:szCs w:val="24"/>
        </w:rPr>
      </w:pPr>
      <w:r w:rsidRPr="00595532">
        <w:rPr>
          <w:rFonts w:asciiTheme="minorHAnsi" w:hAnsiTheme="minorHAnsi" w:cstheme="minorHAnsi"/>
          <w:bCs/>
          <w:iCs/>
          <w:color w:val="000000" w:themeColor="text1"/>
          <w:sz w:val="24"/>
          <w:szCs w:val="24"/>
        </w:rPr>
        <w:t>POGA is funded by the three provincial entit</w:t>
      </w:r>
      <w:r w:rsidR="003A347D">
        <w:rPr>
          <w:rFonts w:asciiTheme="minorHAnsi" w:hAnsiTheme="minorHAnsi" w:cstheme="minorHAnsi"/>
          <w:bCs/>
          <w:iCs/>
          <w:color w:val="000000" w:themeColor="text1"/>
          <w:sz w:val="24"/>
          <w:szCs w:val="24"/>
        </w:rPr>
        <w:t xml:space="preserve">ies with AOGC being the smallest entity. </w:t>
      </w:r>
      <w:r w:rsidRPr="00595532">
        <w:rPr>
          <w:rFonts w:asciiTheme="minorHAnsi" w:hAnsiTheme="minorHAnsi" w:cstheme="minorHAnsi"/>
          <w:bCs/>
          <w:iCs/>
          <w:color w:val="000000" w:themeColor="text1"/>
          <w:sz w:val="24"/>
          <w:szCs w:val="24"/>
        </w:rPr>
        <w:t>All three association</w:t>
      </w:r>
      <w:r w:rsidR="004F3F47" w:rsidRPr="00595532">
        <w:rPr>
          <w:rFonts w:asciiTheme="minorHAnsi" w:hAnsiTheme="minorHAnsi" w:cstheme="minorHAnsi"/>
          <w:bCs/>
          <w:iCs/>
          <w:color w:val="000000" w:themeColor="text1"/>
          <w:sz w:val="24"/>
          <w:szCs w:val="24"/>
        </w:rPr>
        <w:t>s</w:t>
      </w:r>
      <w:r w:rsidRPr="00595532">
        <w:rPr>
          <w:rFonts w:asciiTheme="minorHAnsi" w:hAnsiTheme="minorHAnsi" w:cstheme="minorHAnsi"/>
          <w:bCs/>
          <w:iCs/>
          <w:color w:val="000000" w:themeColor="text1"/>
          <w:sz w:val="24"/>
          <w:szCs w:val="24"/>
        </w:rPr>
        <w:t xml:space="preserve"> collect </w:t>
      </w:r>
      <w:r w:rsidR="003C2B5F" w:rsidRPr="00595532">
        <w:rPr>
          <w:rFonts w:asciiTheme="minorHAnsi" w:hAnsiTheme="minorHAnsi" w:cstheme="minorHAnsi"/>
          <w:bCs/>
          <w:iCs/>
          <w:color w:val="000000" w:themeColor="text1"/>
          <w:sz w:val="24"/>
          <w:szCs w:val="24"/>
          <w:shd w:val="clear" w:color="auto" w:fill="FFFFFF"/>
        </w:rPr>
        <w:t>a 50</w:t>
      </w:r>
      <w:r w:rsidR="0055142E" w:rsidRPr="00595532">
        <w:rPr>
          <w:rFonts w:asciiTheme="minorHAnsi" w:hAnsiTheme="minorHAnsi" w:cstheme="minorHAnsi"/>
          <w:bCs/>
          <w:iCs/>
          <w:color w:val="000000" w:themeColor="text1"/>
          <w:sz w:val="24"/>
          <w:szCs w:val="24"/>
          <w:shd w:val="clear" w:color="auto" w:fill="FFFFFF"/>
        </w:rPr>
        <w:t xml:space="preserve"> cent</w:t>
      </w:r>
      <w:r w:rsidRPr="00595532">
        <w:rPr>
          <w:rFonts w:asciiTheme="minorHAnsi" w:hAnsiTheme="minorHAnsi" w:cstheme="minorHAnsi"/>
          <w:bCs/>
          <w:iCs/>
          <w:color w:val="000000" w:themeColor="text1"/>
          <w:sz w:val="24"/>
          <w:szCs w:val="24"/>
          <w:shd w:val="clear" w:color="auto" w:fill="FFFFFF"/>
        </w:rPr>
        <w:t xml:space="preserve"> </w:t>
      </w:r>
      <w:r w:rsidR="003C2B5F" w:rsidRPr="00595532">
        <w:rPr>
          <w:rFonts w:asciiTheme="minorHAnsi" w:hAnsiTheme="minorHAnsi" w:cstheme="minorHAnsi"/>
          <w:bCs/>
          <w:iCs/>
          <w:color w:val="000000" w:themeColor="text1"/>
          <w:sz w:val="24"/>
          <w:szCs w:val="24"/>
          <w:shd w:val="clear" w:color="auto" w:fill="FFFFFF"/>
        </w:rPr>
        <w:t xml:space="preserve">per </w:t>
      </w:r>
      <w:proofErr w:type="spellStart"/>
      <w:r w:rsidR="003C2B5F" w:rsidRPr="00595532">
        <w:rPr>
          <w:rFonts w:asciiTheme="minorHAnsi" w:hAnsiTheme="minorHAnsi" w:cstheme="minorHAnsi"/>
          <w:bCs/>
          <w:iCs/>
          <w:color w:val="000000" w:themeColor="text1"/>
          <w:sz w:val="24"/>
          <w:szCs w:val="24"/>
          <w:shd w:val="clear" w:color="auto" w:fill="FFFFFF"/>
        </w:rPr>
        <w:t>tonne</w:t>
      </w:r>
      <w:proofErr w:type="spellEnd"/>
      <w:r w:rsidR="003C2B5F" w:rsidRPr="00595532">
        <w:rPr>
          <w:rFonts w:asciiTheme="minorHAnsi" w:hAnsiTheme="minorHAnsi" w:cstheme="minorHAnsi"/>
          <w:bCs/>
          <w:iCs/>
          <w:color w:val="000000" w:themeColor="text1"/>
          <w:sz w:val="24"/>
          <w:szCs w:val="24"/>
          <w:shd w:val="clear" w:color="auto" w:fill="FFFFFF"/>
        </w:rPr>
        <w:t xml:space="preserve"> check-off from every </w:t>
      </w:r>
      <w:proofErr w:type="spellStart"/>
      <w:r w:rsidR="003C2B5F" w:rsidRPr="00595532">
        <w:rPr>
          <w:rFonts w:asciiTheme="minorHAnsi" w:hAnsiTheme="minorHAnsi" w:cstheme="minorHAnsi"/>
          <w:bCs/>
          <w:iCs/>
          <w:color w:val="000000" w:themeColor="text1"/>
          <w:sz w:val="24"/>
          <w:szCs w:val="24"/>
          <w:shd w:val="clear" w:color="auto" w:fill="FFFFFF"/>
        </w:rPr>
        <w:t>tonne</w:t>
      </w:r>
      <w:proofErr w:type="spellEnd"/>
      <w:r w:rsidR="003C2B5F" w:rsidRPr="00595532">
        <w:rPr>
          <w:rFonts w:asciiTheme="minorHAnsi" w:hAnsiTheme="minorHAnsi" w:cstheme="minorHAnsi"/>
          <w:bCs/>
          <w:iCs/>
          <w:color w:val="000000" w:themeColor="text1"/>
          <w:sz w:val="24"/>
          <w:szCs w:val="24"/>
          <w:shd w:val="clear" w:color="auto" w:fill="FFFFFF"/>
        </w:rPr>
        <w:t xml:space="preserve"> of oats</w:t>
      </w:r>
      <w:r w:rsidR="003C2B5F" w:rsidRPr="00595532">
        <w:rPr>
          <w:rFonts w:asciiTheme="minorHAnsi" w:hAnsiTheme="minorHAnsi" w:cstheme="minorHAnsi"/>
          <w:iCs/>
          <w:color w:val="000000" w:themeColor="text1"/>
          <w:sz w:val="24"/>
          <w:szCs w:val="24"/>
          <w:shd w:val="clear" w:color="auto" w:fill="FFFFFF"/>
        </w:rPr>
        <w:t xml:space="preserve"> grown for sale in</w:t>
      </w:r>
      <w:r w:rsidRPr="00595532">
        <w:rPr>
          <w:rFonts w:asciiTheme="minorHAnsi" w:hAnsiTheme="minorHAnsi" w:cstheme="minorHAnsi"/>
          <w:iCs/>
          <w:color w:val="000000" w:themeColor="text1"/>
          <w:sz w:val="24"/>
          <w:szCs w:val="24"/>
          <w:shd w:val="clear" w:color="auto" w:fill="FFFFFF"/>
        </w:rPr>
        <w:t xml:space="preserve"> the</w:t>
      </w:r>
      <w:r w:rsidR="009C7157" w:rsidRPr="00595532">
        <w:rPr>
          <w:rFonts w:asciiTheme="minorHAnsi" w:hAnsiTheme="minorHAnsi" w:cstheme="minorHAnsi"/>
          <w:iCs/>
          <w:color w:val="000000" w:themeColor="text1"/>
          <w:sz w:val="24"/>
          <w:szCs w:val="24"/>
          <w:shd w:val="clear" w:color="auto" w:fill="FFFFFF"/>
        </w:rPr>
        <w:t>ir</w:t>
      </w:r>
      <w:r w:rsidRPr="00595532">
        <w:rPr>
          <w:rFonts w:asciiTheme="minorHAnsi" w:hAnsiTheme="minorHAnsi" w:cstheme="minorHAnsi"/>
          <w:iCs/>
          <w:color w:val="000000" w:themeColor="text1"/>
          <w:sz w:val="24"/>
          <w:szCs w:val="24"/>
          <w:shd w:val="clear" w:color="auto" w:fill="FFFFFF"/>
        </w:rPr>
        <w:t xml:space="preserve"> respective province. </w:t>
      </w:r>
      <w:r w:rsidR="003C2B5F" w:rsidRPr="00595532">
        <w:rPr>
          <w:rFonts w:asciiTheme="minorHAnsi" w:hAnsiTheme="minorHAnsi" w:cstheme="minorHAnsi"/>
          <w:iCs/>
          <w:color w:val="000000" w:themeColor="text1"/>
          <w:sz w:val="24"/>
          <w:szCs w:val="24"/>
          <w:shd w:val="clear" w:color="auto" w:fill="FFFFFF"/>
        </w:rPr>
        <w:t xml:space="preserve"> </w:t>
      </w:r>
      <w:r w:rsidRPr="00595532">
        <w:rPr>
          <w:rFonts w:asciiTheme="minorHAnsi" w:hAnsiTheme="minorHAnsi" w:cstheme="minorHAnsi"/>
          <w:color w:val="000000" w:themeColor="text1"/>
          <w:sz w:val="24"/>
          <w:szCs w:val="24"/>
        </w:rPr>
        <w:t xml:space="preserve">Each province is governed by a </w:t>
      </w:r>
      <w:r w:rsidR="004F3F47" w:rsidRPr="00595532">
        <w:rPr>
          <w:rFonts w:asciiTheme="minorHAnsi" w:hAnsiTheme="minorHAnsi" w:cstheme="minorHAnsi"/>
          <w:color w:val="000000" w:themeColor="text1"/>
          <w:sz w:val="24"/>
          <w:szCs w:val="24"/>
        </w:rPr>
        <w:t>six-member</w:t>
      </w:r>
      <w:r w:rsidRPr="00595532">
        <w:rPr>
          <w:rFonts w:asciiTheme="minorHAnsi" w:hAnsiTheme="minorHAnsi" w:cstheme="minorHAnsi"/>
          <w:color w:val="000000" w:themeColor="text1"/>
          <w:sz w:val="24"/>
          <w:szCs w:val="24"/>
        </w:rPr>
        <w:t xml:space="preserve"> board of directors</w:t>
      </w:r>
      <w:r w:rsidR="009C7157" w:rsidRPr="00595532">
        <w:rPr>
          <w:rFonts w:asciiTheme="minorHAnsi" w:hAnsiTheme="minorHAnsi" w:cstheme="minorHAnsi"/>
          <w:color w:val="000000" w:themeColor="text1"/>
          <w:sz w:val="24"/>
          <w:szCs w:val="24"/>
        </w:rPr>
        <w:t xml:space="preserve"> </w:t>
      </w:r>
      <w:r w:rsidRPr="00595532">
        <w:rPr>
          <w:rFonts w:asciiTheme="minorHAnsi" w:hAnsiTheme="minorHAnsi" w:cstheme="minorHAnsi"/>
          <w:color w:val="000000" w:themeColor="text1"/>
          <w:sz w:val="24"/>
          <w:szCs w:val="24"/>
        </w:rPr>
        <w:t>and all ar</w:t>
      </w:r>
      <w:r w:rsidR="009C7157" w:rsidRPr="00595532">
        <w:rPr>
          <w:rFonts w:asciiTheme="minorHAnsi" w:hAnsiTheme="minorHAnsi" w:cstheme="minorHAnsi"/>
          <w:color w:val="000000" w:themeColor="text1"/>
          <w:sz w:val="24"/>
          <w:szCs w:val="24"/>
        </w:rPr>
        <w:t xml:space="preserve">e </w:t>
      </w:r>
      <w:r w:rsidRPr="00595532">
        <w:rPr>
          <w:rFonts w:asciiTheme="minorHAnsi" w:hAnsiTheme="minorHAnsi" w:cstheme="minorHAnsi"/>
          <w:color w:val="000000" w:themeColor="text1"/>
          <w:sz w:val="24"/>
          <w:szCs w:val="24"/>
        </w:rPr>
        <w:t xml:space="preserve">members of the POGA board of directors. </w:t>
      </w:r>
    </w:p>
    <w:p w14:paraId="2FC1015B" w14:textId="77777777" w:rsidR="003A3239" w:rsidRPr="00595532" w:rsidRDefault="003A3239" w:rsidP="004249E2">
      <w:pPr>
        <w:rPr>
          <w:rFonts w:asciiTheme="minorHAnsi" w:hAnsiTheme="minorHAnsi" w:cstheme="minorHAnsi"/>
          <w:color w:val="000000" w:themeColor="text1"/>
          <w:sz w:val="24"/>
          <w:szCs w:val="24"/>
        </w:rPr>
      </w:pPr>
    </w:p>
    <w:p w14:paraId="36667A8A" w14:textId="49EA5BEB" w:rsidR="00D93E00" w:rsidRPr="00DA0ED8" w:rsidRDefault="000B6E0B" w:rsidP="000B6E0B">
      <w:pPr>
        <w:rPr>
          <w:rFonts w:asciiTheme="minorHAnsi" w:hAnsiTheme="minorHAnsi" w:cstheme="minorHAnsi"/>
          <w:sz w:val="24"/>
          <w:szCs w:val="24"/>
        </w:rPr>
      </w:pPr>
      <w:r w:rsidRPr="00DA0ED8">
        <w:rPr>
          <w:rFonts w:asciiTheme="minorHAnsi" w:hAnsiTheme="minorHAnsi" w:cstheme="minorHAnsi"/>
          <w:sz w:val="24"/>
          <w:szCs w:val="24"/>
        </w:rPr>
        <w:t xml:space="preserve">The </w:t>
      </w:r>
      <w:r w:rsidR="003A3239" w:rsidRPr="00DA0ED8">
        <w:rPr>
          <w:rFonts w:asciiTheme="minorHAnsi" w:hAnsiTheme="minorHAnsi" w:cstheme="minorHAnsi"/>
          <w:sz w:val="24"/>
          <w:szCs w:val="24"/>
        </w:rPr>
        <w:t xml:space="preserve">Executive Director, guided by the POGA board of directors, manages the </w:t>
      </w:r>
      <w:r w:rsidRPr="00DA0ED8">
        <w:rPr>
          <w:rFonts w:asciiTheme="minorHAnsi" w:hAnsiTheme="minorHAnsi" w:cstheme="minorHAnsi"/>
          <w:sz w:val="24"/>
          <w:szCs w:val="24"/>
        </w:rPr>
        <w:t>administrati</w:t>
      </w:r>
      <w:r w:rsidR="003A3239" w:rsidRPr="00DA0ED8">
        <w:rPr>
          <w:rFonts w:asciiTheme="minorHAnsi" w:hAnsiTheme="minorHAnsi" w:cstheme="minorHAnsi"/>
          <w:sz w:val="24"/>
          <w:szCs w:val="24"/>
        </w:rPr>
        <w:t xml:space="preserve">ve and policy </w:t>
      </w:r>
      <w:r w:rsidRPr="00DA0ED8">
        <w:rPr>
          <w:rFonts w:asciiTheme="minorHAnsi" w:hAnsiTheme="minorHAnsi" w:cstheme="minorHAnsi"/>
          <w:sz w:val="24"/>
          <w:szCs w:val="24"/>
        </w:rPr>
        <w:t>duties of the provincial organizations and the overall approval</w:t>
      </w:r>
      <w:r w:rsidR="003A3239" w:rsidRPr="00DA0ED8">
        <w:rPr>
          <w:rFonts w:asciiTheme="minorHAnsi" w:hAnsiTheme="minorHAnsi" w:cstheme="minorHAnsi"/>
          <w:sz w:val="24"/>
          <w:szCs w:val="24"/>
        </w:rPr>
        <w:t>/</w:t>
      </w:r>
      <w:r w:rsidRPr="00DA0ED8">
        <w:rPr>
          <w:rFonts w:asciiTheme="minorHAnsi" w:hAnsiTheme="minorHAnsi" w:cstheme="minorHAnsi"/>
          <w:sz w:val="24"/>
          <w:szCs w:val="24"/>
        </w:rPr>
        <w:t xml:space="preserve"> monitoring of projects</w:t>
      </w:r>
      <w:r w:rsidR="005443E3" w:rsidRPr="00DA0ED8">
        <w:rPr>
          <w:rFonts w:asciiTheme="minorHAnsi" w:hAnsiTheme="minorHAnsi" w:cstheme="minorHAnsi"/>
          <w:sz w:val="24"/>
          <w:szCs w:val="24"/>
        </w:rPr>
        <w:t xml:space="preserve"> </w:t>
      </w:r>
      <w:r w:rsidR="003A3239" w:rsidRPr="00DA0ED8">
        <w:rPr>
          <w:rFonts w:asciiTheme="minorHAnsi" w:hAnsiTheme="minorHAnsi" w:cstheme="minorHAnsi"/>
          <w:sz w:val="24"/>
          <w:szCs w:val="24"/>
        </w:rPr>
        <w:t xml:space="preserve">that are </w:t>
      </w:r>
      <w:r w:rsidR="005443E3" w:rsidRPr="00DA0ED8">
        <w:rPr>
          <w:rFonts w:asciiTheme="minorHAnsi" w:hAnsiTheme="minorHAnsi" w:cstheme="minorHAnsi"/>
          <w:sz w:val="24"/>
          <w:szCs w:val="24"/>
        </w:rPr>
        <w:t>mutual</w:t>
      </w:r>
      <w:r w:rsidR="003A3239" w:rsidRPr="00DA0ED8">
        <w:rPr>
          <w:rFonts w:asciiTheme="minorHAnsi" w:hAnsiTheme="minorHAnsi" w:cstheme="minorHAnsi"/>
          <w:sz w:val="24"/>
          <w:szCs w:val="24"/>
        </w:rPr>
        <w:t>ly</w:t>
      </w:r>
      <w:r w:rsidR="005443E3" w:rsidRPr="00DA0ED8">
        <w:rPr>
          <w:rFonts w:asciiTheme="minorHAnsi" w:hAnsiTheme="minorHAnsi" w:cstheme="minorHAnsi"/>
          <w:sz w:val="24"/>
          <w:szCs w:val="24"/>
        </w:rPr>
        <w:t xml:space="preserve"> benefi</w:t>
      </w:r>
      <w:r w:rsidR="003A3239" w:rsidRPr="00DA0ED8">
        <w:rPr>
          <w:rFonts w:asciiTheme="minorHAnsi" w:hAnsiTheme="minorHAnsi" w:cstheme="minorHAnsi"/>
          <w:sz w:val="24"/>
          <w:szCs w:val="24"/>
        </w:rPr>
        <w:t xml:space="preserve">cial </w:t>
      </w:r>
      <w:r w:rsidR="005443E3" w:rsidRPr="00DA0ED8">
        <w:rPr>
          <w:rFonts w:asciiTheme="minorHAnsi" w:hAnsiTheme="minorHAnsi" w:cstheme="minorHAnsi"/>
          <w:sz w:val="24"/>
          <w:szCs w:val="24"/>
        </w:rPr>
        <w:t xml:space="preserve">to </w:t>
      </w:r>
      <w:r w:rsidR="003A3239" w:rsidRPr="00DA0ED8">
        <w:rPr>
          <w:rFonts w:asciiTheme="minorHAnsi" w:hAnsiTheme="minorHAnsi" w:cstheme="minorHAnsi"/>
          <w:sz w:val="24"/>
          <w:szCs w:val="24"/>
        </w:rPr>
        <w:t>all three entities</w:t>
      </w:r>
      <w:r w:rsidR="00AD6026" w:rsidRPr="00DA0ED8">
        <w:rPr>
          <w:rFonts w:asciiTheme="minorHAnsi" w:hAnsiTheme="minorHAnsi" w:cstheme="minorHAnsi"/>
          <w:sz w:val="24"/>
          <w:szCs w:val="24"/>
        </w:rPr>
        <w:t>. Some</w:t>
      </w:r>
      <w:r w:rsidRPr="00DA0ED8">
        <w:rPr>
          <w:rFonts w:asciiTheme="minorHAnsi" w:hAnsiTheme="minorHAnsi" w:cstheme="minorHAnsi"/>
          <w:sz w:val="24"/>
          <w:szCs w:val="24"/>
        </w:rPr>
        <w:t xml:space="preserve"> projects continue to be provincially directed and therefore funded directly from the provincial organization. </w:t>
      </w:r>
    </w:p>
    <w:p w14:paraId="5287F2EF" w14:textId="77777777" w:rsidR="00D93E00" w:rsidRPr="00B56578" w:rsidRDefault="00D93E00" w:rsidP="000B6E0B">
      <w:pPr>
        <w:rPr>
          <w:rFonts w:asciiTheme="minorHAnsi" w:hAnsiTheme="minorHAnsi" w:cstheme="minorHAnsi"/>
          <w:sz w:val="24"/>
          <w:szCs w:val="24"/>
        </w:rPr>
      </w:pPr>
    </w:p>
    <w:p w14:paraId="59C22052" w14:textId="5018A522" w:rsidR="00B661BC" w:rsidRDefault="00B661BC">
      <w:pPr>
        <w:rPr>
          <w:rFonts w:asciiTheme="minorHAnsi" w:hAnsiTheme="minorHAnsi" w:cstheme="minorHAnsi"/>
          <w:sz w:val="24"/>
          <w:szCs w:val="24"/>
        </w:rPr>
      </w:pPr>
      <w:r>
        <w:rPr>
          <w:rFonts w:asciiTheme="minorHAnsi" w:hAnsiTheme="minorHAnsi" w:cstheme="minorHAnsi"/>
          <w:sz w:val="24"/>
          <w:szCs w:val="24"/>
        </w:rPr>
        <w:br w:type="page"/>
      </w:r>
    </w:p>
    <w:p w14:paraId="0AEEB5F3" w14:textId="60DD7C22" w:rsidR="000F5926" w:rsidRPr="0055142E" w:rsidRDefault="006800B2" w:rsidP="006800B2">
      <w:pPr>
        <w:rPr>
          <w:rFonts w:asciiTheme="minorHAnsi" w:hAnsiTheme="minorHAnsi" w:cstheme="minorHAnsi"/>
          <w:b/>
          <w:i/>
          <w:sz w:val="24"/>
          <w:szCs w:val="24"/>
        </w:rPr>
      </w:pPr>
      <w:r w:rsidRPr="0055142E">
        <w:rPr>
          <w:rFonts w:asciiTheme="minorHAnsi" w:hAnsiTheme="minorHAnsi" w:cstheme="minorHAnsi"/>
          <w:b/>
          <w:i/>
          <w:sz w:val="24"/>
          <w:szCs w:val="24"/>
        </w:rPr>
        <w:t>EDUCATION/AWARENESS</w:t>
      </w:r>
    </w:p>
    <w:p w14:paraId="02C6E7C0" w14:textId="77777777" w:rsidR="005E462D" w:rsidRPr="0055142E" w:rsidRDefault="005E462D" w:rsidP="000F5926">
      <w:pPr>
        <w:jc w:val="center"/>
        <w:rPr>
          <w:rFonts w:asciiTheme="minorHAnsi" w:hAnsiTheme="minorHAnsi" w:cstheme="minorHAnsi"/>
          <w:b/>
          <w:i/>
          <w:sz w:val="24"/>
          <w:szCs w:val="24"/>
        </w:rPr>
      </w:pPr>
    </w:p>
    <w:p w14:paraId="72EF0CB4" w14:textId="46BBFF07" w:rsidR="000F5926" w:rsidRDefault="00B56578" w:rsidP="000F5926">
      <w:pPr>
        <w:rPr>
          <w:rFonts w:asciiTheme="minorHAnsi" w:hAnsiTheme="minorHAnsi" w:cstheme="minorHAnsi"/>
          <w:sz w:val="24"/>
          <w:szCs w:val="24"/>
        </w:rPr>
      </w:pPr>
      <w:r>
        <w:rPr>
          <w:rFonts w:asciiTheme="minorHAnsi" w:hAnsiTheme="minorHAnsi" w:cstheme="minorHAnsi"/>
          <w:sz w:val="24"/>
          <w:szCs w:val="24"/>
        </w:rPr>
        <w:t>One</w:t>
      </w:r>
      <w:r w:rsidR="005E462D" w:rsidRPr="0055142E">
        <w:rPr>
          <w:rFonts w:asciiTheme="minorHAnsi" w:hAnsiTheme="minorHAnsi" w:cstheme="minorHAnsi"/>
          <w:sz w:val="24"/>
          <w:szCs w:val="24"/>
        </w:rPr>
        <w:t xml:space="preserve"> priority </w:t>
      </w:r>
      <w:r>
        <w:rPr>
          <w:rFonts w:asciiTheme="minorHAnsi" w:hAnsiTheme="minorHAnsi" w:cstheme="minorHAnsi"/>
          <w:sz w:val="24"/>
          <w:szCs w:val="24"/>
        </w:rPr>
        <w:t>of AOGC</w:t>
      </w:r>
      <w:r w:rsidR="005E462D" w:rsidRPr="0055142E">
        <w:rPr>
          <w:rFonts w:asciiTheme="minorHAnsi" w:hAnsiTheme="minorHAnsi" w:cstheme="minorHAnsi"/>
          <w:sz w:val="24"/>
          <w:szCs w:val="24"/>
        </w:rPr>
        <w:t xml:space="preserve"> </w:t>
      </w:r>
      <w:r w:rsidR="009B5387">
        <w:rPr>
          <w:rFonts w:asciiTheme="minorHAnsi" w:hAnsiTheme="minorHAnsi" w:cstheme="minorHAnsi"/>
          <w:sz w:val="24"/>
          <w:szCs w:val="24"/>
        </w:rPr>
        <w:t xml:space="preserve">is educating </w:t>
      </w:r>
      <w:r>
        <w:rPr>
          <w:rFonts w:asciiTheme="minorHAnsi" w:hAnsiTheme="minorHAnsi" w:cstheme="minorHAnsi"/>
          <w:sz w:val="24"/>
          <w:szCs w:val="24"/>
        </w:rPr>
        <w:t>producers</w:t>
      </w:r>
      <w:r w:rsidR="001B33FF">
        <w:rPr>
          <w:rFonts w:asciiTheme="minorHAnsi" w:hAnsiTheme="minorHAnsi" w:cstheme="minorHAnsi"/>
          <w:sz w:val="24"/>
          <w:szCs w:val="24"/>
        </w:rPr>
        <w:t xml:space="preserve"> and the industry on current oat initiatives, issues, and relevant regulatory changes. As such, the </w:t>
      </w:r>
      <w:r w:rsidR="00434637" w:rsidRPr="0055142E">
        <w:rPr>
          <w:rFonts w:asciiTheme="minorHAnsi" w:hAnsiTheme="minorHAnsi" w:cstheme="minorHAnsi"/>
          <w:sz w:val="24"/>
          <w:szCs w:val="24"/>
        </w:rPr>
        <w:t xml:space="preserve">POGA </w:t>
      </w:r>
      <w:r w:rsidR="0032117D" w:rsidRPr="0055142E">
        <w:rPr>
          <w:rFonts w:asciiTheme="minorHAnsi" w:hAnsiTheme="minorHAnsi" w:cstheme="minorHAnsi"/>
          <w:sz w:val="24"/>
          <w:szCs w:val="24"/>
        </w:rPr>
        <w:t>news</w:t>
      </w:r>
      <w:r w:rsidR="0063436B" w:rsidRPr="0055142E">
        <w:rPr>
          <w:rFonts w:asciiTheme="minorHAnsi" w:hAnsiTheme="minorHAnsi" w:cstheme="minorHAnsi"/>
          <w:sz w:val="24"/>
          <w:szCs w:val="24"/>
        </w:rPr>
        <w:t xml:space="preserve">letter </w:t>
      </w:r>
      <w:r w:rsidR="009B5387" w:rsidRPr="009C7157">
        <w:rPr>
          <w:rFonts w:asciiTheme="minorHAnsi" w:hAnsiTheme="minorHAnsi" w:cstheme="minorHAnsi"/>
          <w:i/>
          <w:iCs/>
          <w:sz w:val="24"/>
          <w:szCs w:val="24"/>
        </w:rPr>
        <w:t>Oat Scoop</w:t>
      </w:r>
      <w:r w:rsidR="004961A8">
        <w:rPr>
          <w:rFonts w:asciiTheme="minorHAnsi" w:hAnsiTheme="minorHAnsi" w:cstheme="minorHAnsi"/>
          <w:sz w:val="24"/>
          <w:szCs w:val="24"/>
        </w:rPr>
        <w:t xml:space="preserve"> </w:t>
      </w:r>
      <w:r w:rsidR="00061A47" w:rsidRPr="009B5387">
        <w:rPr>
          <w:rFonts w:asciiTheme="minorHAnsi" w:hAnsiTheme="minorHAnsi" w:cstheme="minorHAnsi"/>
          <w:sz w:val="24"/>
          <w:szCs w:val="24"/>
        </w:rPr>
        <w:t xml:space="preserve">is </w:t>
      </w:r>
      <w:r w:rsidR="00646F14" w:rsidRPr="009B5387">
        <w:rPr>
          <w:rFonts w:asciiTheme="minorHAnsi" w:hAnsiTheme="minorHAnsi" w:cstheme="minorHAnsi"/>
          <w:sz w:val="24"/>
          <w:szCs w:val="24"/>
        </w:rPr>
        <w:t xml:space="preserve">distributed a minimum of </w:t>
      </w:r>
      <w:r w:rsidR="00434637" w:rsidRPr="009B5387">
        <w:rPr>
          <w:rFonts w:asciiTheme="minorHAnsi" w:hAnsiTheme="minorHAnsi" w:cstheme="minorHAnsi"/>
          <w:sz w:val="24"/>
          <w:szCs w:val="24"/>
        </w:rPr>
        <w:t xml:space="preserve">twice a year </w:t>
      </w:r>
      <w:r w:rsidR="000F5926" w:rsidRPr="009B5387">
        <w:rPr>
          <w:rFonts w:asciiTheme="minorHAnsi" w:hAnsiTheme="minorHAnsi" w:cstheme="minorHAnsi"/>
          <w:sz w:val="24"/>
          <w:szCs w:val="24"/>
        </w:rPr>
        <w:t>to the membership</w:t>
      </w:r>
      <w:r w:rsidR="005E2E11" w:rsidRPr="009B5387">
        <w:rPr>
          <w:rFonts w:asciiTheme="minorHAnsi" w:hAnsiTheme="minorHAnsi" w:cstheme="minorHAnsi"/>
          <w:sz w:val="24"/>
          <w:szCs w:val="24"/>
        </w:rPr>
        <w:t xml:space="preserve"> and oat industry organizations</w:t>
      </w:r>
      <w:r w:rsidR="00A62094">
        <w:rPr>
          <w:rFonts w:asciiTheme="minorHAnsi" w:hAnsiTheme="minorHAnsi" w:cstheme="minorHAnsi"/>
          <w:sz w:val="24"/>
          <w:szCs w:val="24"/>
        </w:rPr>
        <w:t>,</w:t>
      </w:r>
      <w:r w:rsidR="00A10562" w:rsidRPr="009B5387">
        <w:rPr>
          <w:rFonts w:asciiTheme="minorHAnsi" w:hAnsiTheme="minorHAnsi" w:cstheme="minorHAnsi"/>
          <w:sz w:val="24"/>
          <w:szCs w:val="24"/>
        </w:rPr>
        <w:t xml:space="preserve"> </w:t>
      </w:r>
      <w:r w:rsidR="009B5387">
        <w:rPr>
          <w:rFonts w:asciiTheme="minorHAnsi" w:hAnsiTheme="minorHAnsi" w:cstheme="minorHAnsi"/>
          <w:sz w:val="24"/>
          <w:szCs w:val="24"/>
        </w:rPr>
        <w:t xml:space="preserve">and is </w:t>
      </w:r>
      <w:r w:rsidR="00A10562" w:rsidRPr="0055142E">
        <w:rPr>
          <w:rFonts w:asciiTheme="minorHAnsi" w:hAnsiTheme="minorHAnsi" w:cstheme="minorHAnsi"/>
          <w:sz w:val="24"/>
          <w:szCs w:val="24"/>
        </w:rPr>
        <w:t xml:space="preserve">available on </w:t>
      </w:r>
      <w:r w:rsidR="00434637" w:rsidRPr="0055142E">
        <w:rPr>
          <w:rFonts w:asciiTheme="minorHAnsi" w:hAnsiTheme="minorHAnsi" w:cstheme="minorHAnsi"/>
          <w:sz w:val="24"/>
          <w:szCs w:val="24"/>
        </w:rPr>
        <w:t xml:space="preserve">the POGA </w:t>
      </w:r>
      <w:r w:rsidR="00A10562" w:rsidRPr="0055142E">
        <w:rPr>
          <w:rFonts w:asciiTheme="minorHAnsi" w:hAnsiTheme="minorHAnsi" w:cstheme="minorHAnsi"/>
          <w:sz w:val="24"/>
          <w:szCs w:val="24"/>
        </w:rPr>
        <w:t>website</w:t>
      </w:r>
      <w:r w:rsidR="009B5387">
        <w:rPr>
          <w:rFonts w:asciiTheme="minorHAnsi" w:hAnsiTheme="minorHAnsi" w:cstheme="minorHAnsi"/>
          <w:sz w:val="24"/>
          <w:szCs w:val="24"/>
        </w:rPr>
        <w:t>:</w:t>
      </w:r>
      <w:r w:rsidR="00A10562" w:rsidRPr="009B5387">
        <w:rPr>
          <w:rFonts w:asciiTheme="minorHAnsi" w:hAnsiTheme="minorHAnsi" w:cstheme="minorHAnsi"/>
          <w:sz w:val="24"/>
          <w:szCs w:val="24"/>
        </w:rPr>
        <w:t xml:space="preserve"> </w:t>
      </w:r>
      <w:hyperlink r:id="rId9" w:history="1">
        <w:r w:rsidR="009B5387" w:rsidRPr="004B2D7C">
          <w:rPr>
            <w:rStyle w:val="Hyperlink"/>
            <w:rFonts w:asciiTheme="minorHAnsi" w:hAnsiTheme="minorHAnsi" w:cstheme="minorHAnsi"/>
            <w:sz w:val="24"/>
            <w:szCs w:val="24"/>
          </w:rPr>
          <w:t>www.poga.ca</w:t>
        </w:r>
      </w:hyperlink>
      <w:r w:rsidR="0032195B">
        <w:rPr>
          <w:rStyle w:val="Hyperlink"/>
          <w:rFonts w:asciiTheme="minorHAnsi" w:hAnsiTheme="minorHAnsi" w:cstheme="minorHAnsi"/>
          <w:sz w:val="24"/>
          <w:szCs w:val="24"/>
        </w:rPr>
        <w:t>.</w:t>
      </w:r>
      <w:r w:rsidR="00B52E5D">
        <w:rPr>
          <w:rFonts w:asciiTheme="minorHAnsi" w:hAnsiTheme="minorHAnsi" w:cstheme="minorHAnsi"/>
          <w:sz w:val="24"/>
          <w:szCs w:val="24"/>
        </w:rPr>
        <w:t xml:space="preserve"> This newsletter provides valuable information on oats, research and issues that impact oat producers. </w:t>
      </w:r>
    </w:p>
    <w:p w14:paraId="57C73DEA" w14:textId="77777777" w:rsidR="000F5926" w:rsidRPr="009B5387" w:rsidRDefault="000F5926" w:rsidP="009C7157">
      <w:pPr>
        <w:rPr>
          <w:rFonts w:asciiTheme="minorHAnsi" w:hAnsiTheme="minorHAnsi" w:cstheme="minorHAnsi"/>
          <w:sz w:val="24"/>
          <w:szCs w:val="24"/>
        </w:rPr>
      </w:pPr>
    </w:p>
    <w:p w14:paraId="166F17AA" w14:textId="01551C9C" w:rsidR="001B33FF" w:rsidRPr="001B33FF" w:rsidRDefault="001B33FF" w:rsidP="001B33FF">
      <w:pPr>
        <w:rPr>
          <w:rFonts w:asciiTheme="minorHAnsi" w:hAnsiTheme="minorHAnsi" w:cstheme="minorHAnsi"/>
          <w:sz w:val="24"/>
          <w:szCs w:val="24"/>
        </w:rPr>
      </w:pPr>
      <w:r w:rsidRPr="001B33FF">
        <w:rPr>
          <w:rFonts w:asciiTheme="minorHAnsi" w:hAnsiTheme="minorHAnsi" w:cstheme="minorHAnsi"/>
          <w:sz w:val="24"/>
          <w:szCs w:val="24"/>
        </w:rPr>
        <w:t xml:space="preserve">AOGC also hosts an </w:t>
      </w:r>
      <w:r w:rsidR="00100021">
        <w:rPr>
          <w:rFonts w:asciiTheme="minorHAnsi" w:hAnsiTheme="minorHAnsi" w:cstheme="minorHAnsi"/>
          <w:sz w:val="24"/>
          <w:szCs w:val="24"/>
        </w:rPr>
        <w:t>A</w:t>
      </w:r>
      <w:r w:rsidRPr="001B33FF">
        <w:rPr>
          <w:rFonts w:asciiTheme="minorHAnsi" w:hAnsiTheme="minorHAnsi" w:cstheme="minorHAnsi"/>
          <w:sz w:val="24"/>
          <w:szCs w:val="24"/>
        </w:rPr>
        <w:t xml:space="preserve">nnual </w:t>
      </w:r>
      <w:r w:rsidR="00100021">
        <w:rPr>
          <w:rFonts w:asciiTheme="minorHAnsi" w:hAnsiTheme="minorHAnsi" w:cstheme="minorHAnsi"/>
          <w:sz w:val="24"/>
          <w:szCs w:val="24"/>
        </w:rPr>
        <w:t>G</w:t>
      </w:r>
      <w:r w:rsidRPr="001B33FF">
        <w:rPr>
          <w:rFonts w:asciiTheme="minorHAnsi" w:hAnsiTheme="minorHAnsi" w:cstheme="minorHAnsi"/>
          <w:sz w:val="24"/>
          <w:szCs w:val="24"/>
        </w:rPr>
        <w:t xml:space="preserve">eneral </w:t>
      </w:r>
      <w:r w:rsidR="00100021">
        <w:rPr>
          <w:rFonts w:asciiTheme="minorHAnsi" w:hAnsiTheme="minorHAnsi" w:cstheme="minorHAnsi"/>
          <w:sz w:val="24"/>
          <w:szCs w:val="24"/>
        </w:rPr>
        <w:t>M</w:t>
      </w:r>
      <w:r w:rsidRPr="001B33FF">
        <w:rPr>
          <w:rFonts w:asciiTheme="minorHAnsi" w:hAnsiTheme="minorHAnsi" w:cstheme="minorHAnsi"/>
          <w:sz w:val="24"/>
          <w:szCs w:val="24"/>
        </w:rPr>
        <w:t xml:space="preserve">eeting </w:t>
      </w:r>
      <w:r w:rsidR="00100021">
        <w:rPr>
          <w:rFonts w:asciiTheme="minorHAnsi" w:hAnsiTheme="minorHAnsi" w:cstheme="minorHAnsi"/>
          <w:sz w:val="24"/>
          <w:szCs w:val="24"/>
        </w:rPr>
        <w:t xml:space="preserve">(AGM) </w:t>
      </w:r>
      <w:r w:rsidRPr="001B33FF">
        <w:rPr>
          <w:rFonts w:asciiTheme="minorHAnsi" w:hAnsiTheme="minorHAnsi" w:cstheme="minorHAnsi"/>
          <w:sz w:val="24"/>
          <w:szCs w:val="24"/>
        </w:rPr>
        <w:t>e</w:t>
      </w:r>
      <w:r w:rsidR="00100021">
        <w:rPr>
          <w:rFonts w:asciiTheme="minorHAnsi" w:hAnsiTheme="minorHAnsi" w:cstheme="minorHAnsi"/>
          <w:sz w:val="24"/>
          <w:szCs w:val="24"/>
        </w:rPr>
        <w:t>ach</w:t>
      </w:r>
      <w:r w:rsidRPr="001B33FF">
        <w:rPr>
          <w:rFonts w:asciiTheme="minorHAnsi" w:hAnsiTheme="minorHAnsi" w:cstheme="minorHAnsi"/>
          <w:sz w:val="24"/>
          <w:szCs w:val="24"/>
        </w:rPr>
        <w:t xml:space="preserve"> year to </w:t>
      </w:r>
      <w:r w:rsidR="00100021">
        <w:rPr>
          <w:rFonts w:asciiTheme="minorHAnsi" w:hAnsiTheme="minorHAnsi" w:cstheme="minorHAnsi"/>
          <w:sz w:val="24"/>
          <w:szCs w:val="24"/>
        </w:rPr>
        <w:t>inform</w:t>
      </w:r>
      <w:r w:rsidRPr="001B33FF">
        <w:rPr>
          <w:rFonts w:asciiTheme="minorHAnsi" w:hAnsiTheme="minorHAnsi" w:cstheme="minorHAnsi"/>
          <w:sz w:val="24"/>
          <w:szCs w:val="24"/>
        </w:rPr>
        <w:t xml:space="preserve"> Alberta </w:t>
      </w:r>
      <w:r w:rsidR="00100021">
        <w:rPr>
          <w:rFonts w:asciiTheme="minorHAnsi" w:hAnsiTheme="minorHAnsi" w:cstheme="minorHAnsi"/>
          <w:sz w:val="24"/>
          <w:szCs w:val="24"/>
        </w:rPr>
        <w:t>o</w:t>
      </w:r>
      <w:r w:rsidRPr="001B33FF">
        <w:rPr>
          <w:rFonts w:asciiTheme="minorHAnsi" w:hAnsiTheme="minorHAnsi" w:cstheme="minorHAnsi"/>
          <w:sz w:val="24"/>
          <w:szCs w:val="24"/>
        </w:rPr>
        <w:t xml:space="preserve">at </w:t>
      </w:r>
      <w:r w:rsidR="00100021">
        <w:rPr>
          <w:rFonts w:asciiTheme="minorHAnsi" w:hAnsiTheme="minorHAnsi" w:cstheme="minorHAnsi"/>
          <w:sz w:val="24"/>
          <w:szCs w:val="24"/>
        </w:rPr>
        <w:t>g</w:t>
      </w:r>
      <w:r w:rsidRPr="001B33FF">
        <w:rPr>
          <w:rFonts w:asciiTheme="minorHAnsi" w:hAnsiTheme="minorHAnsi" w:cstheme="minorHAnsi"/>
          <w:sz w:val="24"/>
          <w:szCs w:val="24"/>
        </w:rPr>
        <w:t xml:space="preserve">rowers </w:t>
      </w:r>
      <w:r w:rsidR="00100021">
        <w:rPr>
          <w:rFonts w:asciiTheme="minorHAnsi" w:hAnsiTheme="minorHAnsi" w:cstheme="minorHAnsi"/>
          <w:sz w:val="24"/>
          <w:szCs w:val="24"/>
        </w:rPr>
        <w:t xml:space="preserve">regarding how </w:t>
      </w:r>
      <w:r w:rsidRPr="001B33FF">
        <w:rPr>
          <w:rFonts w:asciiTheme="minorHAnsi" w:hAnsiTheme="minorHAnsi" w:cstheme="minorHAnsi"/>
          <w:sz w:val="24"/>
          <w:szCs w:val="24"/>
        </w:rPr>
        <w:t xml:space="preserve">their check-off </w:t>
      </w:r>
      <w:r w:rsidR="00100021">
        <w:rPr>
          <w:rFonts w:asciiTheme="minorHAnsi" w:hAnsiTheme="minorHAnsi" w:cstheme="minorHAnsi"/>
          <w:sz w:val="24"/>
          <w:szCs w:val="24"/>
        </w:rPr>
        <w:t xml:space="preserve">funds are being spent, hear from industry on the latest information </w:t>
      </w:r>
      <w:r w:rsidRPr="001B33FF">
        <w:rPr>
          <w:rFonts w:asciiTheme="minorHAnsi" w:hAnsiTheme="minorHAnsi" w:cstheme="minorHAnsi"/>
          <w:sz w:val="24"/>
          <w:szCs w:val="24"/>
        </w:rPr>
        <w:t>and vote on important issues.  The</w:t>
      </w:r>
      <w:r w:rsidR="00100021">
        <w:rPr>
          <w:rFonts w:asciiTheme="minorHAnsi" w:hAnsiTheme="minorHAnsi" w:cstheme="minorHAnsi"/>
          <w:sz w:val="24"/>
          <w:szCs w:val="24"/>
        </w:rPr>
        <w:t xml:space="preserve"> </w:t>
      </w:r>
      <w:r w:rsidRPr="001B33FF">
        <w:rPr>
          <w:rFonts w:asciiTheme="minorHAnsi" w:hAnsiTheme="minorHAnsi" w:cstheme="minorHAnsi"/>
          <w:sz w:val="24"/>
          <w:szCs w:val="24"/>
        </w:rPr>
        <w:t>AG</w:t>
      </w:r>
      <w:r w:rsidR="00100021">
        <w:rPr>
          <w:rFonts w:asciiTheme="minorHAnsi" w:hAnsiTheme="minorHAnsi" w:cstheme="minorHAnsi"/>
          <w:sz w:val="24"/>
          <w:szCs w:val="24"/>
        </w:rPr>
        <w:t xml:space="preserve">M is </w:t>
      </w:r>
      <w:r w:rsidRPr="001B33FF">
        <w:rPr>
          <w:rFonts w:asciiTheme="minorHAnsi" w:hAnsiTheme="minorHAnsi" w:cstheme="minorHAnsi"/>
          <w:sz w:val="24"/>
          <w:szCs w:val="24"/>
        </w:rPr>
        <w:t>held the day prior to FarmTech in Edmonton, AB each year</w:t>
      </w:r>
      <w:r w:rsidR="00100021">
        <w:rPr>
          <w:rFonts w:asciiTheme="minorHAnsi" w:hAnsiTheme="minorHAnsi" w:cstheme="minorHAnsi"/>
          <w:sz w:val="24"/>
          <w:szCs w:val="24"/>
        </w:rPr>
        <w:t xml:space="preserve">. FarmTech is cancelled </w:t>
      </w:r>
      <w:r w:rsidR="00B661BC">
        <w:rPr>
          <w:rFonts w:asciiTheme="minorHAnsi" w:hAnsiTheme="minorHAnsi" w:cstheme="minorHAnsi"/>
          <w:sz w:val="24"/>
          <w:szCs w:val="24"/>
        </w:rPr>
        <w:t xml:space="preserve">for </w:t>
      </w:r>
      <w:r w:rsidR="00100021">
        <w:rPr>
          <w:rFonts w:asciiTheme="minorHAnsi" w:hAnsiTheme="minorHAnsi" w:cstheme="minorHAnsi"/>
          <w:sz w:val="24"/>
          <w:szCs w:val="24"/>
        </w:rPr>
        <w:t>2021 however, the AOGC annual general meeting is still scheduled for</w:t>
      </w:r>
      <w:r w:rsidRPr="001B33FF">
        <w:rPr>
          <w:rFonts w:asciiTheme="minorHAnsi" w:hAnsiTheme="minorHAnsi" w:cstheme="minorHAnsi"/>
          <w:sz w:val="24"/>
          <w:szCs w:val="24"/>
        </w:rPr>
        <w:t xml:space="preserve"> January 2</w:t>
      </w:r>
      <w:r>
        <w:rPr>
          <w:rFonts w:asciiTheme="minorHAnsi" w:hAnsiTheme="minorHAnsi" w:cstheme="minorHAnsi"/>
          <w:sz w:val="24"/>
          <w:szCs w:val="24"/>
        </w:rPr>
        <w:t>5</w:t>
      </w:r>
      <w:r w:rsidRPr="001B33FF">
        <w:rPr>
          <w:rFonts w:asciiTheme="minorHAnsi" w:hAnsiTheme="minorHAnsi" w:cstheme="minorHAnsi"/>
          <w:sz w:val="24"/>
          <w:szCs w:val="24"/>
        </w:rPr>
        <w:t>, 202</w:t>
      </w:r>
      <w:r>
        <w:rPr>
          <w:rFonts w:asciiTheme="minorHAnsi" w:hAnsiTheme="minorHAnsi" w:cstheme="minorHAnsi"/>
          <w:sz w:val="24"/>
          <w:szCs w:val="24"/>
        </w:rPr>
        <w:t>1</w:t>
      </w:r>
      <w:r w:rsidRPr="001B33FF">
        <w:rPr>
          <w:rFonts w:asciiTheme="minorHAnsi" w:hAnsiTheme="minorHAnsi" w:cstheme="minorHAnsi"/>
          <w:sz w:val="24"/>
          <w:szCs w:val="24"/>
        </w:rPr>
        <w:t xml:space="preserve"> at the Edmonton Westin.</w:t>
      </w:r>
      <w:r w:rsidR="00100021">
        <w:rPr>
          <w:rFonts w:asciiTheme="minorHAnsi" w:hAnsiTheme="minorHAnsi" w:cstheme="minorHAnsi"/>
          <w:sz w:val="24"/>
          <w:szCs w:val="24"/>
        </w:rPr>
        <w:t xml:space="preserve"> </w:t>
      </w:r>
    </w:p>
    <w:p w14:paraId="412DDB63" w14:textId="77777777" w:rsidR="000A6B4E" w:rsidRDefault="000A6B4E" w:rsidP="00647A3C">
      <w:pPr>
        <w:rPr>
          <w:rFonts w:asciiTheme="minorHAnsi" w:hAnsiTheme="minorHAnsi" w:cstheme="minorHAnsi"/>
          <w:sz w:val="24"/>
          <w:szCs w:val="24"/>
        </w:rPr>
      </w:pPr>
    </w:p>
    <w:p w14:paraId="504C1162" w14:textId="39373043" w:rsidR="00647A3C" w:rsidRPr="0055142E" w:rsidRDefault="00BE585B" w:rsidP="00647A3C">
      <w:pPr>
        <w:rPr>
          <w:rFonts w:asciiTheme="minorHAnsi" w:hAnsiTheme="minorHAnsi" w:cstheme="minorHAnsi"/>
          <w:sz w:val="24"/>
          <w:szCs w:val="24"/>
        </w:rPr>
      </w:pPr>
      <w:r>
        <w:rPr>
          <w:rFonts w:asciiTheme="minorHAnsi" w:hAnsiTheme="minorHAnsi" w:cstheme="minorHAnsi"/>
          <w:sz w:val="24"/>
          <w:szCs w:val="24"/>
        </w:rPr>
        <w:t>AOGC</w:t>
      </w:r>
      <w:r w:rsidR="00647A3C" w:rsidRPr="0055142E">
        <w:rPr>
          <w:rFonts w:asciiTheme="minorHAnsi" w:hAnsiTheme="minorHAnsi" w:cstheme="minorHAnsi"/>
          <w:sz w:val="24"/>
          <w:szCs w:val="24"/>
        </w:rPr>
        <w:t xml:space="preserve"> is </w:t>
      </w:r>
      <w:r w:rsidR="00434637" w:rsidRPr="0055142E">
        <w:rPr>
          <w:rFonts w:asciiTheme="minorHAnsi" w:hAnsiTheme="minorHAnsi" w:cstheme="minorHAnsi"/>
          <w:sz w:val="24"/>
          <w:szCs w:val="24"/>
        </w:rPr>
        <w:t xml:space="preserve">also a </w:t>
      </w:r>
      <w:r w:rsidR="00647A3C" w:rsidRPr="0055142E">
        <w:rPr>
          <w:rFonts w:asciiTheme="minorHAnsi" w:hAnsiTheme="minorHAnsi" w:cstheme="minorHAnsi"/>
          <w:sz w:val="24"/>
          <w:szCs w:val="24"/>
        </w:rPr>
        <w:t xml:space="preserve">co-host </w:t>
      </w:r>
      <w:r w:rsidR="000A6B4E">
        <w:rPr>
          <w:rFonts w:asciiTheme="minorHAnsi" w:hAnsiTheme="minorHAnsi" w:cstheme="minorHAnsi"/>
          <w:sz w:val="24"/>
          <w:szCs w:val="24"/>
        </w:rPr>
        <w:t xml:space="preserve">of </w:t>
      </w:r>
      <w:r w:rsidR="00647A3C" w:rsidRPr="0055142E">
        <w:rPr>
          <w:rFonts w:asciiTheme="minorHAnsi" w:hAnsiTheme="minorHAnsi" w:cstheme="minorHAnsi"/>
          <w:sz w:val="24"/>
          <w:szCs w:val="24"/>
        </w:rPr>
        <w:t xml:space="preserve">the POGA annual </w:t>
      </w:r>
      <w:r w:rsidR="000A6B4E">
        <w:rPr>
          <w:rFonts w:asciiTheme="minorHAnsi" w:hAnsiTheme="minorHAnsi" w:cstheme="minorHAnsi"/>
          <w:sz w:val="24"/>
          <w:szCs w:val="24"/>
        </w:rPr>
        <w:t>general meeting</w:t>
      </w:r>
      <w:r w:rsidR="00647A3C" w:rsidRPr="000A6B4E">
        <w:rPr>
          <w:rFonts w:asciiTheme="minorHAnsi" w:hAnsiTheme="minorHAnsi" w:cstheme="minorHAnsi"/>
          <w:sz w:val="24"/>
          <w:szCs w:val="24"/>
        </w:rPr>
        <w:t xml:space="preserve">, a day-long </w:t>
      </w:r>
      <w:r w:rsidR="00434637" w:rsidRPr="000A6B4E">
        <w:rPr>
          <w:rFonts w:asciiTheme="minorHAnsi" w:hAnsiTheme="minorHAnsi" w:cstheme="minorHAnsi"/>
          <w:sz w:val="24"/>
          <w:szCs w:val="24"/>
        </w:rPr>
        <w:t>event</w:t>
      </w:r>
      <w:r w:rsidR="00647A3C" w:rsidRPr="000A6B4E">
        <w:rPr>
          <w:rFonts w:asciiTheme="minorHAnsi" w:hAnsiTheme="minorHAnsi" w:cstheme="minorHAnsi"/>
          <w:sz w:val="24"/>
          <w:szCs w:val="24"/>
        </w:rPr>
        <w:t xml:space="preserve"> on oat production and mar</w:t>
      </w:r>
      <w:r w:rsidR="00D06348" w:rsidRPr="000A6B4E">
        <w:rPr>
          <w:rFonts w:asciiTheme="minorHAnsi" w:hAnsiTheme="minorHAnsi" w:cstheme="minorHAnsi"/>
          <w:sz w:val="24"/>
          <w:szCs w:val="24"/>
        </w:rPr>
        <w:t>keting held every third</w:t>
      </w:r>
      <w:r w:rsidR="00647A3C" w:rsidRPr="000A6B4E">
        <w:rPr>
          <w:rFonts w:asciiTheme="minorHAnsi" w:hAnsiTheme="minorHAnsi" w:cstheme="minorHAnsi"/>
          <w:sz w:val="24"/>
          <w:szCs w:val="24"/>
        </w:rPr>
        <w:t xml:space="preserve"> year in </w:t>
      </w:r>
      <w:r>
        <w:rPr>
          <w:rFonts w:asciiTheme="minorHAnsi" w:hAnsiTheme="minorHAnsi" w:cstheme="minorHAnsi"/>
          <w:sz w:val="24"/>
          <w:szCs w:val="24"/>
        </w:rPr>
        <w:t>Alberta</w:t>
      </w:r>
      <w:r w:rsidR="00D06348" w:rsidRPr="00767D7C">
        <w:rPr>
          <w:rFonts w:asciiTheme="minorHAnsi" w:hAnsiTheme="minorHAnsi" w:cstheme="minorHAnsi"/>
          <w:sz w:val="24"/>
          <w:szCs w:val="24"/>
        </w:rPr>
        <w:t>.</w:t>
      </w:r>
      <w:r w:rsidR="004119CC" w:rsidRPr="00767D7C">
        <w:rPr>
          <w:rFonts w:asciiTheme="minorHAnsi" w:hAnsiTheme="minorHAnsi" w:cstheme="minorHAnsi"/>
          <w:sz w:val="24"/>
          <w:szCs w:val="24"/>
        </w:rPr>
        <w:t xml:space="preserve"> </w:t>
      </w:r>
      <w:r>
        <w:rPr>
          <w:rFonts w:asciiTheme="minorHAnsi" w:hAnsiTheme="minorHAnsi" w:cstheme="minorHAnsi"/>
          <w:sz w:val="24"/>
          <w:szCs w:val="24"/>
        </w:rPr>
        <w:t>The</w:t>
      </w:r>
      <w:r w:rsidR="00BB53A2" w:rsidRPr="0055142E">
        <w:rPr>
          <w:rFonts w:asciiTheme="minorHAnsi" w:hAnsiTheme="minorHAnsi" w:cstheme="minorHAnsi"/>
          <w:sz w:val="24"/>
          <w:szCs w:val="24"/>
        </w:rPr>
        <w:t xml:space="preserve"> 2020 </w:t>
      </w:r>
      <w:r w:rsidR="00767D7C">
        <w:rPr>
          <w:rFonts w:asciiTheme="minorHAnsi" w:hAnsiTheme="minorHAnsi" w:cstheme="minorHAnsi"/>
          <w:sz w:val="24"/>
          <w:szCs w:val="24"/>
        </w:rPr>
        <w:t xml:space="preserve">meeting </w:t>
      </w:r>
      <w:r w:rsidR="00BB53A2" w:rsidRPr="0055142E">
        <w:rPr>
          <w:rFonts w:asciiTheme="minorHAnsi" w:hAnsiTheme="minorHAnsi" w:cstheme="minorHAnsi"/>
          <w:sz w:val="24"/>
          <w:szCs w:val="24"/>
        </w:rPr>
        <w:t>was to be held in Banff, AB</w:t>
      </w:r>
      <w:r>
        <w:rPr>
          <w:rFonts w:asciiTheme="minorHAnsi" w:hAnsiTheme="minorHAnsi" w:cstheme="minorHAnsi"/>
          <w:sz w:val="24"/>
          <w:szCs w:val="24"/>
        </w:rPr>
        <w:t xml:space="preserve">, however due </w:t>
      </w:r>
      <w:r w:rsidR="00BB53A2" w:rsidRPr="00767D7C">
        <w:rPr>
          <w:rFonts w:asciiTheme="minorHAnsi" w:hAnsiTheme="minorHAnsi" w:cstheme="minorHAnsi"/>
          <w:sz w:val="24"/>
          <w:szCs w:val="24"/>
        </w:rPr>
        <w:t>to COVID-19</w:t>
      </w:r>
      <w:r w:rsidR="00A62094">
        <w:rPr>
          <w:rFonts w:asciiTheme="minorHAnsi" w:hAnsiTheme="minorHAnsi" w:cstheme="minorHAnsi"/>
          <w:sz w:val="24"/>
          <w:szCs w:val="24"/>
        </w:rPr>
        <w:t>,</w:t>
      </w:r>
      <w:r w:rsidR="00BB53A2" w:rsidRPr="00767D7C">
        <w:rPr>
          <w:rFonts w:asciiTheme="minorHAnsi" w:hAnsiTheme="minorHAnsi" w:cstheme="minorHAnsi"/>
          <w:sz w:val="24"/>
          <w:szCs w:val="24"/>
        </w:rPr>
        <w:t xml:space="preserve"> POGA has made the difficult decision to cancel th</w:t>
      </w:r>
      <w:r w:rsidR="00434637" w:rsidRPr="00767D7C">
        <w:rPr>
          <w:rFonts w:asciiTheme="minorHAnsi" w:hAnsiTheme="minorHAnsi" w:cstheme="minorHAnsi"/>
          <w:sz w:val="24"/>
          <w:szCs w:val="24"/>
        </w:rPr>
        <w:t>e</w:t>
      </w:r>
      <w:r w:rsidR="00BB53A2" w:rsidRPr="00767D7C">
        <w:rPr>
          <w:rFonts w:asciiTheme="minorHAnsi" w:hAnsiTheme="minorHAnsi" w:cstheme="minorHAnsi"/>
          <w:sz w:val="24"/>
          <w:szCs w:val="24"/>
        </w:rPr>
        <w:t xml:space="preserve"> </w:t>
      </w:r>
      <w:r w:rsidR="00767D7C">
        <w:rPr>
          <w:rFonts w:asciiTheme="minorHAnsi" w:hAnsiTheme="minorHAnsi" w:cstheme="minorHAnsi"/>
          <w:sz w:val="24"/>
          <w:szCs w:val="24"/>
        </w:rPr>
        <w:t xml:space="preserve">2020 </w:t>
      </w:r>
      <w:r w:rsidR="00BB53A2" w:rsidRPr="00767D7C">
        <w:rPr>
          <w:rFonts w:asciiTheme="minorHAnsi" w:hAnsiTheme="minorHAnsi" w:cstheme="minorHAnsi"/>
          <w:sz w:val="24"/>
          <w:szCs w:val="24"/>
        </w:rPr>
        <w:t>event</w:t>
      </w:r>
      <w:r>
        <w:rPr>
          <w:rFonts w:asciiTheme="minorHAnsi" w:hAnsiTheme="minorHAnsi" w:cstheme="minorHAnsi"/>
          <w:sz w:val="24"/>
          <w:szCs w:val="24"/>
        </w:rPr>
        <w:t>.</w:t>
      </w:r>
      <w:r w:rsidR="00767D7C">
        <w:rPr>
          <w:rFonts w:asciiTheme="minorHAnsi" w:hAnsiTheme="minorHAnsi" w:cstheme="minorHAnsi"/>
          <w:sz w:val="24"/>
          <w:szCs w:val="24"/>
        </w:rPr>
        <w:t xml:space="preserve"> </w:t>
      </w:r>
      <w:r w:rsidR="00BB53A2" w:rsidRPr="00767D7C">
        <w:rPr>
          <w:rFonts w:asciiTheme="minorHAnsi" w:hAnsiTheme="minorHAnsi" w:cstheme="minorHAnsi"/>
          <w:sz w:val="24"/>
          <w:szCs w:val="24"/>
        </w:rPr>
        <w:t xml:space="preserve">A smaller 2020 AGM will be held in </w:t>
      </w:r>
      <w:r w:rsidR="00535DBD">
        <w:rPr>
          <w:rFonts w:asciiTheme="minorHAnsi" w:hAnsiTheme="minorHAnsi" w:cstheme="minorHAnsi"/>
          <w:sz w:val="24"/>
          <w:szCs w:val="24"/>
        </w:rPr>
        <w:t>Portage la Prairie, MB,</w:t>
      </w:r>
      <w:r w:rsidR="00BB53A2" w:rsidRPr="00767D7C">
        <w:rPr>
          <w:rFonts w:asciiTheme="minorHAnsi" w:hAnsiTheme="minorHAnsi" w:cstheme="minorHAnsi"/>
          <w:sz w:val="24"/>
          <w:szCs w:val="24"/>
        </w:rPr>
        <w:t xml:space="preserve"> in conjunction with the </w:t>
      </w:r>
      <w:r w:rsidR="00434637" w:rsidRPr="00767D7C">
        <w:rPr>
          <w:rFonts w:asciiTheme="minorHAnsi" w:hAnsiTheme="minorHAnsi" w:cstheme="minorHAnsi"/>
          <w:sz w:val="24"/>
          <w:szCs w:val="24"/>
        </w:rPr>
        <w:t xml:space="preserve">November </w:t>
      </w:r>
      <w:r w:rsidR="00A62094">
        <w:rPr>
          <w:rFonts w:asciiTheme="minorHAnsi" w:hAnsiTheme="minorHAnsi" w:cstheme="minorHAnsi"/>
          <w:sz w:val="24"/>
          <w:szCs w:val="24"/>
        </w:rPr>
        <w:t xml:space="preserve">meeting of the </w:t>
      </w:r>
      <w:r w:rsidR="00BB53A2" w:rsidRPr="00767D7C">
        <w:rPr>
          <w:rFonts w:asciiTheme="minorHAnsi" w:hAnsiTheme="minorHAnsi" w:cstheme="minorHAnsi"/>
          <w:sz w:val="24"/>
          <w:szCs w:val="24"/>
        </w:rPr>
        <w:t>POGA Board of Directors</w:t>
      </w:r>
      <w:r>
        <w:rPr>
          <w:rFonts w:asciiTheme="minorHAnsi" w:hAnsiTheme="minorHAnsi" w:cstheme="minorHAnsi"/>
          <w:sz w:val="24"/>
          <w:szCs w:val="24"/>
        </w:rPr>
        <w:t xml:space="preserve">, and the intention is to hold the </w:t>
      </w:r>
      <w:r w:rsidR="00767D7C">
        <w:rPr>
          <w:rFonts w:asciiTheme="minorHAnsi" w:hAnsiTheme="minorHAnsi" w:cstheme="minorHAnsi"/>
          <w:sz w:val="24"/>
          <w:szCs w:val="24"/>
        </w:rPr>
        <w:t>2021 POGA annual meeting in Banff</w:t>
      </w:r>
      <w:r w:rsidR="003815FC">
        <w:rPr>
          <w:rFonts w:asciiTheme="minorHAnsi" w:hAnsiTheme="minorHAnsi" w:cstheme="minorHAnsi"/>
          <w:sz w:val="24"/>
          <w:szCs w:val="24"/>
        </w:rPr>
        <w:t xml:space="preserve"> if possible</w:t>
      </w:r>
      <w:r w:rsidR="00767D7C">
        <w:rPr>
          <w:rFonts w:asciiTheme="minorHAnsi" w:hAnsiTheme="minorHAnsi" w:cstheme="minorHAnsi"/>
          <w:sz w:val="24"/>
          <w:szCs w:val="24"/>
        </w:rPr>
        <w:t xml:space="preserve">. </w:t>
      </w:r>
    </w:p>
    <w:p w14:paraId="1143CF65" w14:textId="77777777" w:rsidR="000F5926" w:rsidRPr="0055142E" w:rsidRDefault="000F5926" w:rsidP="000F5926">
      <w:pPr>
        <w:rPr>
          <w:rFonts w:asciiTheme="minorHAnsi" w:hAnsiTheme="minorHAnsi" w:cstheme="minorHAnsi"/>
          <w:sz w:val="24"/>
          <w:szCs w:val="24"/>
        </w:rPr>
      </w:pPr>
    </w:p>
    <w:p w14:paraId="717813A8" w14:textId="068A6726" w:rsidR="00190920" w:rsidRPr="0055142E" w:rsidRDefault="000F5926" w:rsidP="00190920">
      <w:pPr>
        <w:rPr>
          <w:rFonts w:asciiTheme="minorHAnsi" w:hAnsiTheme="minorHAnsi" w:cstheme="minorHAnsi"/>
          <w:sz w:val="24"/>
          <w:szCs w:val="24"/>
        </w:rPr>
      </w:pPr>
      <w:r w:rsidRPr="0055142E">
        <w:rPr>
          <w:rFonts w:asciiTheme="minorHAnsi" w:hAnsiTheme="minorHAnsi" w:cstheme="minorHAnsi"/>
          <w:sz w:val="24"/>
          <w:szCs w:val="24"/>
        </w:rPr>
        <w:t xml:space="preserve">As a partner </w:t>
      </w:r>
      <w:r w:rsidR="00434637" w:rsidRPr="0055142E">
        <w:rPr>
          <w:rFonts w:asciiTheme="minorHAnsi" w:hAnsiTheme="minorHAnsi" w:cstheme="minorHAnsi"/>
          <w:sz w:val="24"/>
          <w:szCs w:val="24"/>
        </w:rPr>
        <w:t xml:space="preserve">of POGA, the </w:t>
      </w:r>
      <w:r w:rsidR="003815FC">
        <w:rPr>
          <w:rFonts w:asciiTheme="minorHAnsi" w:hAnsiTheme="minorHAnsi" w:cstheme="minorHAnsi"/>
          <w:sz w:val="24"/>
          <w:szCs w:val="24"/>
        </w:rPr>
        <w:t>AOGC</w:t>
      </w:r>
      <w:r w:rsidR="00434637" w:rsidRPr="0055142E">
        <w:rPr>
          <w:rFonts w:asciiTheme="minorHAnsi" w:hAnsiTheme="minorHAnsi" w:cstheme="minorHAnsi"/>
          <w:sz w:val="24"/>
          <w:szCs w:val="24"/>
        </w:rPr>
        <w:t xml:space="preserve"> </w:t>
      </w:r>
      <w:r w:rsidR="00767D7C">
        <w:rPr>
          <w:rFonts w:asciiTheme="minorHAnsi" w:hAnsiTheme="minorHAnsi" w:cstheme="minorHAnsi"/>
          <w:sz w:val="24"/>
          <w:szCs w:val="24"/>
        </w:rPr>
        <w:t xml:space="preserve">board of directors </w:t>
      </w:r>
      <w:r w:rsidRPr="00767D7C">
        <w:rPr>
          <w:rFonts w:asciiTheme="minorHAnsi" w:hAnsiTheme="minorHAnsi" w:cstheme="minorHAnsi"/>
          <w:sz w:val="24"/>
          <w:szCs w:val="24"/>
        </w:rPr>
        <w:t xml:space="preserve">have been active ambassadors </w:t>
      </w:r>
      <w:r w:rsidR="00434637" w:rsidRPr="00767D7C">
        <w:rPr>
          <w:rFonts w:asciiTheme="minorHAnsi" w:hAnsiTheme="minorHAnsi" w:cstheme="minorHAnsi"/>
          <w:sz w:val="24"/>
          <w:szCs w:val="24"/>
        </w:rPr>
        <w:t>for</w:t>
      </w:r>
      <w:r w:rsidRPr="00767D7C">
        <w:rPr>
          <w:rFonts w:asciiTheme="minorHAnsi" w:hAnsiTheme="minorHAnsi" w:cstheme="minorHAnsi"/>
          <w:sz w:val="24"/>
          <w:szCs w:val="24"/>
        </w:rPr>
        <w:t xml:space="preserve"> the oat milling and processing side of the industry</w:t>
      </w:r>
      <w:r w:rsidR="003815FC">
        <w:rPr>
          <w:rFonts w:asciiTheme="minorHAnsi" w:hAnsiTheme="minorHAnsi" w:cstheme="minorHAnsi"/>
          <w:sz w:val="24"/>
          <w:szCs w:val="24"/>
        </w:rPr>
        <w:t xml:space="preserve"> and have made key contributions to promoting and advancing the oat industry.</w:t>
      </w:r>
    </w:p>
    <w:p w14:paraId="1C8203D5" w14:textId="1A1E487E" w:rsidR="006116B7" w:rsidRDefault="006116B7">
      <w:pPr>
        <w:rPr>
          <w:rFonts w:asciiTheme="minorHAnsi" w:hAnsiTheme="minorHAnsi" w:cstheme="minorHAnsi"/>
          <w:sz w:val="24"/>
          <w:szCs w:val="24"/>
        </w:rPr>
      </w:pPr>
    </w:p>
    <w:p w14:paraId="301FA314" w14:textId="1A801781" w:rsidR="00731B2E" w:rsidRPr="0055142E" w:rsidRDefault="00731B2E" w:rsidP="00190920">
      <w:pPr>
        <w:rPr>
          <w:rFonts w:asciiTheme="minorHAnsi" w:hAnsiTheme="minorHAnsi" w:cstheme="minorHAnsi"/>
          <w:sz w:val="24"/>
          <w:szCs w:val="24"/>
        </w:rPr>
      </w:pPr>
      <w:r w:rsidRPr="0055142E">
        <w:rPr>
          <w:rFonts w:asciiTheme="minorHAnsi" w:hAnsiTheme="minorHAnsi" w:cstheme="minorHAnsi"/>
          <w:sz w:val="24"/>
          <w:szCs w:val="24"/>
        </w:rPr>
        <w:t xml:space="preserve">Other projects that </w:t>
      </w:r>
      <w:r w:rsidR="0006019A">
        <w:rPr>
          <w:rFonts w:asciiTheme="minorHAnsi" w:hAnsiTheme="minorHAnsi" w:cstheme="minorHAnsi"/>
          <w:sz w:val="24"/>
          <w:szCs w:val="24"/>
        </w:rPr>
        <w:t>AOGC</w:t>
      </w:r>
      <w:r w:rsidRPr="0055142E">
        <w:rPr>
          <w:rFonts w:asciiTheme="minorHAnsi" w:hAnsiTheme="minorHAnsi" w:cstheme="minorHAnsi"/>
          <w:sz w:val="24"/>
          <w:szCs w:val="24"/>
        </w:rPr>
        <w:t xml:space="preserve"> contributes to through POGA include: </w:t>
      </w:r>
    </w:p>
    <w:p w14:paraId="749DCDD8" w14:textId="77777777" w:rsidR="00731B2E" w:rsidRPr="0055142E" w:rsidRDefault="00731B2E" w:rsidP="00190920">
      <w:pPr>
        <w:rPr>
          <w:rFonts w:asciiTheme="minorHAnsi" w:hAnsiTheme="minorHAnsi" w:cstheme="minorHAnsi"/>
          <w:sz w:val="24"/>
          <w:szCs w:val="24"/>
        </w:rPr>
      </w:pPr>
    </w:p>
    <w:p w14:paraId="668D216F" w14:textId="1E8AA565" w:rsidR="006D67EE" w:rsidRPr="0055142E" w:rsidRDefault="006D67EE" w:rsidP="0006777A">
      <w:pPr>
        <w:pStyle w:val="ListParagraph"/>
        <w:numPr>
          <w:ilvl w:val="0"/>
          <w:numId w:val="7"/>
        </w:numPr>
        <w:autoSpaceDE w:val="0"/>
        <w:autoSpaceDN w:val="0"/>
        <w:adjustRightInd w:val="0"/>
        <w:rPr>
          <w:rFonts w:asciiTheme="minorHAnsi" w:hAnsiTheme="minorHAnsi" w:cstheme="minorHAnsi"/>
          <w:sz w:val="24"/>
          <w:szCs w:val="24"/>
          <w:lang w:eastAsia="en-CA"/>
        </w:rPr>
      </w:pPr>
      <w:r w:rsidRPr="0055142E">
        <w:rPr>
          <w:rFonts w:asciiTheme="minorHAnsi" w:hAnsiTheme="minorHAnsi" w:cstheme="minorHAnsi"/>
          <w:sz w:val="24"/>
          <w:szCs w:val="24"/>
        </w:rPr>
        <w:t>“</w:t>
      </w:r>
      <w:r w:rsidRPr="0055142E">
        <w:rPr>
          <w:rFonts w:asciiTheme="minorHAnsi" w:hAnsiTheme="minorHAnsi" w:cstheme="minorHAnsi"/>
          <w:i/>
          <w:sz w:val="24"/>
          <w:szCs w:val="24"/>
        </w:rPr>
        <w:t>Canadian Agronomist.ca”</w:t>
      </w:r>
      <w:r w:rsidR="00767D7C">
        <w:rPr>
          <w:rFonts w:asciiTheme="minorHAnsi" w:hAnsiTheme="minorHAnsi" w:cstheme="minorHAnsi"/>
          <w:sz w:val="24"/>
          <w:szCs w:val="24"/>
        </w:rPr>
        <w:t xml:space="preserve"> - </w:t>
      </w:r>
      <w:r w:rsidRPr="0055142E">
        <w:rPr>
          <w:rFonts w:asciiTheme="minorHAnsi" w:hAnsiTheme="minorHAnsi" w:cstheme="minorHAnsi"/>
          <w:sz w:val="24"/>
          <w:szCs w:val="24"/>
        </w:rPr>
        <w:t xml:space="preserve">website </w:t>
      </w:r>
      <w:r w:rsidR="00434637" w:rsidRPr="0055142E">
        <w:rPr>
          <w:rFonts w:asciiTheme="minorHAnsi" w:hAnsiTheme="minorHAnsi" w:cstheme="minorHAnsi"/>
          <w:sz w:val="24"/>
          <w:szCs w:val="24"/>
        </w:rPr>
        <w:t>works</w:t>
      </w:r>
      <w:r w:rsidRPr="0055142E">
        <w:rPr>
          <w:rFonts w:asciiTheme="minorHAnsi" w:hAnsiTheme="minorHAnsi" w:cstheme="minorHAnsi"/>
          <w:sz w:val="24"/>
          <w:szCs w:val="24"/>
        </w:rPr>
        <w:t xml:space="preserve"> to </w:t>
      </w:r>
      <w:r w:rsidRPr="0055142E">
        <w:rPr>
          <w:rFonts w:asciiTheme="minorHAnsi" w:hAnsiTheme="minorHAnsi" w:cstheme="minorHAnsi"/>
          <w:sz w:val="24"/>
          <w:szCs w:val="24"/>
          <w:lang w:eastAsia="en-CA"/>
        </w:rPr>
        <w:t>fill the gap between researchers, agronomists and to some extent producers</w:t>
      </w:r>
      <w:r w:rsidR="00A62094">
        <w:rPr>
          <w:rFonts w:asciiTheme="minorHAnsi" w:hAnsiTheme="minorHAnsi" w:cstheme="minorHAnsi"/>
          <w:sz w:val="24"/>
          <w:szCs w:val="24"/>
          <w:lang w:eastAsia="en-CA"/>
        </w:rPr>
        <w:t>,</w:t>
      </w:r>
      <w:r w:rsidRPr="0055142E">
        <w:rPr>
          <w:rFonts w:asciiTheme="minorHAnsi" w:hAnsiTheme="minorHAnsi" w:cstheme="minorHAnsi"/>
          <w:sz w:val="24"/>
          <w:szCs w:val="24"/>
          <w:lang w:eastAsia="en-CA"/>
        </w:rPr>
        <w:t xml:space="preserve"> by implementing electronic technology/knowledge transfer utilizing email newsletters and posting of </w:t>
      </w:r>
      <w:r w:rsidR="00434637" w:rsidRPr="0055142E">
        <w:rPr>
          <w:rFonts w:asciiTheme="minorHAnsi" w:hAnsiTheme="minorHAnsi" w:cstheme="minorHAnsi"/>
          <w:sz w:val="24"/>
          <w:szCs w:val="24"/>
          <w:lang w:eastAsia="en-CA"/>
        </w:rPr>
        <w:t>r</w:t>
      </w:r>
      <w:r w:rsidRPr="0055142E">
        <w:rPr>
          <w:rFonts w:asciiTheme="minorHAnsi" w:hAnsiTheme="minorHAnsi" w:cstheme="minorHAnsi"/>
          <w:sz w:val="24"/>
          <w:szCs w:val="24"/>
          <w:lang w:eastAsia="en-CA"/>
        </w:rPr>
        <w:t xml:space="preserve">esearch </w:t>
      </w:r>
      <w:r w:rsidR="00434637" w:rsidRPr="0055142E">
        <w:rPr>
          <w:rFonts w:asciiTheme="minorHAnsi" w:hAnsiTheme="minorHAnsi" w:cstheme="minorHAnsi"/>
          <w:sz w:val="24"/>
          <w:szCs w:val="24"/>
          <w:lang w:eastAsia="en-CA"/>
        </w:rPr>
        <w:t>s</w:t>
      </w:r>
      <w:r w:rsidRPr="0055142E">
        <w:rPr>
          <w:rFonts w:asciiTheme="minorHAnsi" w:hAnsiTheme="minorHAnsi" w:cstheme="minorHAnsi"/>
          <w:sz w:val="24"/>
          <w:szCs w:val="24"/>
          <w:lang w:eastAsia="en-CA"/>
        </w:rPr>
        <w:t xml:space="preserve">ummaries. </w:t>
      </w:r>
    </w:p>
    <w:p w14:paraId="5E1BAB72" w14:textId="77777777" w:rsidR="006D67EE" w:rsidRPr="0055142E" w:rsidRDefault="006D67EE">
      <w:pPr>
        <w:rPr>
          <w:rFonts w:asciiTheme="minorHAnsi" w:hAnsiTheme="minorHAnsi" w:cstheme="minorHAnsi"/>
          <w:sz w:val="24"/>
          <w:szCs w:val="24"/>
        </w:rPr>
      </w:pPr>
    </w:p>
    <w:p w14:paraId="32E93F8D" w14:textId="6BB90F8D" w:rsidR="00381166" w:rsidRPr="0055142E" w:rsidRDefault="00847D0F" w:rsidP="0006777A">
      <w:pPr>
        <w:pStyle w:val="ListParagraph"/>
        <w:numPr>
          <w:ilvl w:val="0"/>
          <w:numId w:val="7"/>
        </w:numPr>
        <w:autoSpaceDE w:val="0"/>
        <w:autoSpaceDN w:val="0"/>
        <w:adjustRightInd w:val="0"/>
        <w:rPr>
          <w:rFonts w:asciiTheme="minorHAnsi" w:hAnsiTheme="minorHAnsi" w:cstheme="minorHAnsi"/>
          <w:sz w:val="24"/>
          <w:szCs w:val="24"/>
          <w:lang w:eastAsia="en-CA"/>
        </w:rPr>
      </w:pPr>
      <w:r w:rsidRPr="0055142E">
        <w:rPr>
          <w:rFonts w:asciiTheme="minorHAnsi" w:hAnsiTheme="minorHAnsi" w:cstheme="minorHAnsi"/>
          <w:i/>
          <w:iCs/>
          <w:sz w:val="24"/>
          <w:szCs w:val="24"/>
          <w:lang w:eastAsia="en-CA"/>
        </w:rPr>
        <w:t>Canadian Agricultural Safety Association</w:t>
      </w:r>
      <w:r w:rsidR="00BC7FDF" w:rsidRPr="0055142E">
        <w:rPr>
          <w:rFonts w:asciiTheme="minorHAnsi" w:hAnsiTheme="minorHAnsi" w:cstheme="minorHAnsi"/>
          <w:i/>
          <w:iCs/>
          <w:sz w:val="24"/>
          <w:szCs w:val="24"/>
          <w:lang w:eastAsia="en-CA"/>
        </w:rPr>
        <w:t xml:space="preserve"> </w:t>
      </w:r>
      <w:r w:rsidR="005756B6" w:rsidRPr="0055142E">
        <w:rPr>
          <w:rFonts w:asciiTheme="minorHAnsi" w:hAnsiTheme="minorHAnsi" w:cstheme="minorHAnsi"/>
          <w:i/>
          <w:iCs/>
          <w:sz w:val="24"/>
          <w:szCs w:val="24"/>
          <w:lang w:eastAsia="en-CA"/>
        </w:rPr>
        <w:t>“</w:t>
      </w:r>
      <w:r w:rsidR="00BC7FDF" w:rsidRPr="0055142E">
        <w:rPr>
          <w:rFonts w:asciiTheme="minorHAnsi" w:hAnsiTheme="minorHAnsi" w:cstheme="minorHAnsi"/>
          <w:i/>
          <w:iCs/>
          <w:sz w:val="24"/>
          <w:szCs w:val="24"/>
          <w:lang w:eastAsia="en-CA"/>
        </w:rPr>
        <w:t>Be Grain Safe</w:t>
      </w:r>
      <w:r w:rsidR="005756B6" w:rsidRPr="0055142E">
        <w:rPr>
          <w:rFonts w:asciiTheme="minorHAnsi" w:hAnsiTheme="minorHAnsi" w:cstheme="minorHAnsi"/>
          <w:i/>
          <w:iCs/>
          <w:sz w:val="24"/>
          <w:szCs w:val="24"/>
          <w:lang w:eastAsia="en-CA"/>
        </w:rPr>
        <w:t>”</w:t>
      </w:r>
      <w:r w:rsidRPr="0055142E">
        <w:rPr>
          <w:rFonts w:asciiTheme="minorHAnsi" w:hAnsiTheme="minorHAnsi" w:cstheme="minorHAnsi"/>
          <w:i/>
          <w:iCs/>
          <w:sz w:val="24"/>
          <w:szCs w:val="24"/>
          <w:lang w:eastAsia="en-CA"/>
        </w:rPr>
        <w:t xml:space="preserve"> campaign</w:t>
      </w:r>
      <w:r w:rsidR="00767D7C">
        <w:rPr>
          <w:rFonts w:asciiTheme="minorHAnsi" w:hAnsiTheme="minorHAnsi" w:cstheme="minorHAnsi"/>
          <w:sz w:val="24"/>
          <w:szCs w:val="24"/>
          <w:lang w:eastAsia="en-CA"/>
        </w:rPr>
        <w:t xml:space="preserve"> -</w:t>
      </w:r>
      <w:r w:rsidR="00BC7FDF" w:rsidRPr="0055142E">
        <w:rPr>
          <w:rFonts w:asciiTheme="minorHAnsi" w:hAnsiTheme="minorHAnsi" w:cstheme="minorHAnsi"/>
          <w:sz w:val="24"/>
          <w:szCs w:val="24"/>
          <w:lang w:eastAsia="en-CA"/>
        </w:rPr>
        <w:t xml:space="preserve"> has developed mobile units which function as grain entrapment units for demonstrations</w:t>
      </w:r>
      <w:r w:rsidR="004961A8">
        <w:rPr>
          <w:rFonts w:asciiTheme="minorHAnsi" w:hAnsiTheme="minorHAnsi" w:cstheme="minorHAnsi"/>
          <w:sz w:val="24"/>
          <w:szCs w:val="24"/>
          <w:lang w:eastAsia="en-CA"/>
        </w:rPr>
        <w:t xml:space="preserve"> and as </w:t>
      </w:r>
      <w:r w:rsidR="00BC7FDF" w:rsidRPr="0055142E">
        <w:rPr>
          <w:rFonts w:asciiTheme="minorHAnsi" w:hAnsiTheme="minorHAnsi" w:cstheme="minorHAnsi"/>
          <w:sz w:val="24"/>
          <w:szCs w:val="24"/>
          <w:lang w:eastAsia="en-CA"/>
        </w:rPr>
        <w:t xml:space="preserve">rescue training units for emergency personnel. </w:t>
      </w:r>
      <w:r w:rsidR="00A62094">
        <w:rPr>
          <w:rFonts w:asciiTheme="minorHAnsi" w:hAnsiTheme="minorHAnsi" w:cstheme="minorHAnsi"/>
          <w:sz w:val="24"/>
          <w:szCs w:val="24"/>
          <w:lang w:eastAsia="en-CA"/>
        </w:rPr>
        <w:t>A</w:t>
      </w:r>
      <w:r w:rsidR="00BC7FDF" w:rsidRPr="0055142E">
        <w:rPr>
          <w:rFonts w:asciiTheme="minorHAnsi" w:hAnsiTheme="minorHAnsi" w:cstheme="minorHAnsi"/>
          <w:sz w:val="24"/>
          <w:szCs w:val="24"/>
          <w:lang w:eastAsia="en-CA"/>
        </w:rPr>
        <w:t xml:space="preserve">wareness efforts are directed </w:t>
      </w:r>
      <w:r w:rsidR="00434637" w:rsidRPr="0055142E">
        <w:rPr>
          <w:rFonts w:asciiTheme="minorHAnsi" w:hAnsiTheme="minorHAnsi" w:cstheme="minorHAnsi"/>
          <w:sz w:val="24"/>
          <w:szCs w:val="24"/>
          <w:lang w:eastAsia="en-CA"/>
        </w:rPr>
        <w:t>at</w:t>
      </w:r>
      <w:r w:rsidR="00BC7FDF" w:rsidRPr="0055142E">
        <w:rPr>
          <w:rFonts w:asciiTheme="minorHAnsi" w:hAnsiTheme="minorHAnsi" w:cstheme="minorHAnsi"/>
          <w:sz w:val="24"/>
          <w:szCs w:val="24"/>
          <w:lang w:eastAsia="en-CA"/>
        </w:rPr>
        <w:t xml:space="preserve"> producers</w:t>
      </w:r>
      <w:r w:rsidR="00434637" w:rsidRPr="0055142E">
        <w:rPr>
          <w:rFonts w:asciiTheme="minorHAnsi" w:hAnsiTheme="minorHAnsi" w:cstheme="minorHAnsi"/>
          <w:sz w:val="24"/>
          <w:szCs w:val="24"/>
          <w:lang w:eastAsia="en-CA"/>
        </w:rPr>
        <w:t xml:space="preserve"> and emergency personnel</w:t>
      </w:r>
      <w:r w:rsidR="00BC7FDF" w:rsidRPr="0055142E">
        <w:rPr>
          <w:rFonts w:asciiTheme="minorHAnsi" w:hAnsiTheme="minorHAnsi" w:cstheme="minorHAnsi"/>
          <w:sz w:val="24"/>
          <w:szCs w:val="24"/>
          <w:lang w:eastAsia="en-CA"/>
        </w:rPr>
        <w:t xml:space="preserve"> to remind them of proper safety protocols and to</w:t>
      </w:r>
      <w:r w:rsidR="00434637" w:rsidRPr="0055142E">
        <w:rPr>
          <w:rFonts w:asciiTheme="minorHAnsi" w:hAnsiTheme="minorHAnsi" w:cstheme="minorHAnsi"/>
          <w:sz w:val="24"/>
          <w:szCs w:val="24"/>
          <w:lang w:eastAsia="en-CA"/>
        </w:rPr>
        <w:t xml:space="preserve"> </w:t>
      </w:r>
      <w:r w:rsidR="00BC7FDF" w:rsidRPr="0055142E">
        <w:rPr>
          <w:rFonts w:asciiTheme="minorHAnsi" w:hAnsiTheme="minorHAnsi" w:cstheme="minorHAnsi"/>
          <w:sz w:val="24"/>
          <w:szCs w:val="24"/>
          <w:lang w:eastAsia="en-CA"/>
        </w:rPr>
        <w:t>effectively handle grain entrapment situations; hopefully saving lives on the farm.</w:t>
      </w:r>
    </w:p>
    <w:p w14:paraId="70560246" w14:textId="44E4A9B1" w:rsidR="00381166" w:rsidRPr="0055142E" w:rsidRDefault="00381166">
      <w:pPr>
        <w:autoSpaceDE w:val="0"/>
        <w:autoSpaceDN w:val="0"/>
        <w:adjustRightInd w:val="0"/>
        <w:rPr>
          <w:rFonts w:asciiTheme="minorHAnsi" w:hAnsiTheme="minorHAnsi" w:cstheme="minorHAnsi"/>
          <w:sz w:val="24"/>
          <w:szCs w:val="24"/>
          <w:lang w:val="en-CA" w:eastAsia="en-CA"/>
        </w:rPr>
      </w:pPr>
    </w:p>
    <w:p w14:paraId="372551E6" w14:textId="2313C54F" w:rsidR="00311479" w:rsidRPr="006B6F37" w:rsidRDefault="00311479" w:rsidP="0006777A">
      <w:pPr>
        <w:pStyle w:val="ListParagraph"/>
        <w:numPr>
          <w:ilvl w:val="0"/>
          <w:numId w:val="7"/>
        </w:numPr>
        <w:spacing w:line="259" w:lineRule="auto"/>
        <w:rPr>
          <w:rFonts w:asciiTheme="minorHAnsi" w:eastAsiaTheme="minorHAnsi" w:hAnsiTheme="minorHAnsi" w:cs="Arial"/>
          <w:sz w:val="24"/>
          <w:szCs w:val="24"/>
        </w:rPr>
      </w:pPr>
      <w:r w:rsidRPr="0055142E">
        <w:rPr>
          <w:rFonts w:asciiTheme="minorHAnsi" w:eastAsiaTheme="minorHAnsi" w:hAnsiTheme="minorHAnsi" w:cs="Arial"/>
          <w:bCs/>
          <w:i/>
          <w:iCs/>
          <w:sz w:val="24"/>
          <w:szCs w:val="24"/>
        </w:rPr>
        <w:t>Farm and Food Care</w:t>
      </w:r>
      <w:r w:rsidR="00A62094">
        <w:rPr>
          <w:rFonts w:asciiTheme="minorHAnsi" w:eastAsiaTheme="minorHAnsi" w:hAnsiTheme="minorHAnsi" w:cs="Arial"/>
          <w:bCs/>
          <w:i/>
          <w:iCs/>
          <w:sz w:val="24"/>
          <w:szCs w:val="24"/>
        </w:rPr>
        <w:t xml:space="preserve"> </w:t>
      </w:r>
      <w:r w:rsidRPr="0055142E">
        <w:rPr>
          <w:rFonts w:asciiTheme="minorHAnsi" w:eastAsiaTheme="minorHAnsi" w:hAnsiTheme="minorHAnsi" w:cs="Arial"/>
          <w:bCs/>
          <w:i/>
          <w:iCs/>
          <w:sz w:val="24"/>
          <w:szCs w:val="24"/>
        </w:rPr>
        <w:t>Canadian Food Focus</w:t>
      </w:r>
      <w:r w:rsidR="00767D7C">
        <w:rPr>
          <w:rFonts w:asciiTheme="minorHAnsi" w:eastAsiaTheme="minorHAnsi" w:hAnsiTheme="minorHAnsi" w:cs="Arial"/>
          <w:bCs/>
          <w:sz w:val="24"/>
          <w:szCs w:val="24"/>
        </w:rPr>
        <w:t xml:space="preserve"> - </w:t>
      </w:r>
      <w:r w:rsidRPr="0055142E">
        <w:rPr>
          <w:rFonts w:asciiTheme="minorHAnsi" w:eastAsiaTheme="minorHAnsi" w:hAnsiTheme="minorHAnsi" w:cs="Arial"/>
          <w:bCs/>
          <w:sz w:val="24"/>
          <w:szCs w:val="24"/>
        </w:rPr>
        <w:t>websi</w:t>
      </w:r>
      <w:r w:rsidRPr="0055142E">
        <w:rPr>
          <w:rFonts w:asciiTheme="minorHAnsi" w:eastAsiaTheme="minorHAnsi" w:hAnsiTheme="minorHAnsi" w:cs="Arial"/>
          <w:sz w:val="24"/>
          <w:szCs w:val="24"/>
        </w:rPr>
        <w:t>te and social media campaign is designed to educat</w:t>
      </w:r>
      <w:r w:rsidR="00767D7C">
        <w:rPr>
          <w:rFonts w:asciiTheme="minorHAnsi" w:eastAsiaTheme="minorHAnsi" w:hAnsiTheme="minorHAnsi" w:cs="Arial"/>
          <w:sz w:val="24"/>
          <w:szCs w:val="24"/>
        </w:rPr>
        <w:t>e the public</w:t>
      </w:r>
      <w:r w:rsidRPr="0055142E">
        <w:rPr>
          <w:rFonts w:asciiTheme="minorHAnsi" w:eastAsiaTheme="minorHAnsi" w:hAnsiTheme="minorHAnsi" w:cs="Arial"/>
          <w:sz w:val="24"/>
          <w:szCs w:val="24"/>
        </w:rPr>
        <w:t xml:space="preserve"> on farm</w:t>
      </w:r>
      <w:r w:rsidR="00767D7C">
        <w:rPr>
          <w:rFonts w:asciiTheme="minorHAnsi" w:eastAsiaTheme="minorHAnsi" w:hAnsiTheme="minorHAnsi" w:cs="Arial"/>
          <w:sz w:val="24"/>
          <w:szCs w:val="24"/>
        </w:rPr>
        <w:t xml:space="preserve">ing </w:t>
      </w:r>
      <w:r w:rsidRPr="0055142E">
        <w:rPr>
          <w:rFonts w:asciiTheme="minorHAnsi" w:eastAsiaTheme="minorHAnsi" w:hAnsiTheme="minorHAnsi" w:cs="Arial"/>
          <w:sz w:val="24"/>
          <w:szCs w:val="24"/>
        </w:rPr>
        <w:t xml:space="preserve">and agricultural messaging. It </w:t>
      </w:r>
      <w:r w:rsidR="00A62094">
        <w:rPr>
          <w:rFonts w:asciiTheme="minorHAnsi" w:eastAsiaTheme="minorHAnsi" w:hAnsiTheme="minorHAnsi" w:cs="Arial"/>
          <w:sz w:val="24"/>
          <w:szCs w:val="24"/>
        </w:rPr>
        <w:t xml:space="preserve">is </w:t>
      </w:r>
      <w:r w:rsidR="00A62094" w:rsidRPr="0055142E">
        <w:rPr>
          <w:rFonts w:asciiTheme="minorHAnsi" w:eastAsiaTheme="minorHAnsi" w:hAnsiTheme="minorHAnsi" w:cs="Arial"/>
          <w:sz w:val="24"/>
          <w:szCs w:val="24"/>
        </w:rPr>
        <w:t>Canadian</w:t>
      </w:r>
      <w:r w:rsidRPr="0055142E">
        <w:rPr>
          <w:rFonts w:asciiTheme="minorHAnsi" w:eastAsiaTheme="minorHAnsi" w:hAnsiTheme="minorHAnsi" w:cs="Arial"/>
          <w:sz w:val="24"/>
          <w:szCs w:val="24"/>
        </w:rPr>
        <w:t xml:space="preserve"> </w:t>
      </w:r>
      <w:r w:rsidR="00A62094" w:rsidRPr="0055142E">
        <w:rPr>
          <w:rFonts w:asciiTheme="minorHAnsi" w:eastAsiaTheme="minorHAnsi" w:hAnsiTheme="minorHAnsi" w:cs="Arial"/>
          <w:sz w:val="24"/>
          <w:szCs w:val="24"/>
        </w:rPr>
        <w:t>focused and</w:t>
      </w:r>
      <w:r w:rsidR="006B6F37">
        <w:rPr>
          <w:rFonts w:asciiTheme="minorHAnsi" w:eastAsiaTheme="minorHAnsi" w:hAnsiTheme="minorHAnsi" w:cs="Arial"/>
          <w:sz w:val="24"/>
          <w:szCs w:val="24"/>
        </w:rPr>
        <w:t xml:space="preserve"> </w:t>
      </w:r>
      <w:r w:rsidRPr="006B6F37">
        <w:rPr>
          <w:rFonts w:asciiTheme="minorHAnsi" w:eastAsiaTheme="minorHAnsi" w:hAnsiTheme="minorHAnsi" w:cs="Arial"/>
          <w:sz w:val="24"/>
          <w:szCs w:val="24"/>
        </w:rPr>
        <w:t>include</w:t>
      </w:r>
      <w:r w:rsidR="006B6F37">
        <w:rPr>
          <w:rFonts w:asciiTheme="minorHAnsi" w:eastAsiaTheme="minorHAnsi" w:hAnsiTheme="minorHAnsi" w:cs="Arial"/>
          <w:sz w:val="24"/>
          <w:szCs w:val="24"/>
        </w:rPr>
        <w:t>s</w:t>
      </w:r>
      <w:r w:rsidRPr="006B6F37">
        <w:rPr>
          <w:rFonts w:asciiTheme="minorHAnsi" w:eastAsiaTheme="minorHAnsi" w:hAnsiTheme="minorHAnsi" w:cs="Arial"/>
          <w:sz w:val="24"/>
          <w:szCs w:val="24"/>
        </w:rPr>
        <w:t xml:space="preserve"> information from nutritionists and dietician</w:t>
      </w:r>
      <w:r w:rsidR="004F3F47">
        <w:rPr>
          <w:rFonts w:asciiTheme="minorHAnsi" w:eastAsiaTheme="minorHAnsi" w:hAnsiTheme="minorHAnsi" w:cs="Arial"/>
          <w:sz w:val="24"/>
          <w:szCs w:val="24"/>
        </w:rPr>
        <w:t>s</w:t>
      </w:r>
      <w:r w:rsidRPr="006B6F37">
        <w:rPr>
          <w:rFonts w:asciiTheme="minorHAnsi" w:eastAsiaTheme="minorHAnsi" w:hAnsiTheme="minorHAnsi" w:cs="Arial"/>
          <w:sz w:val="24"/>
          <w:szCs w:val="24"/>
        </w:rPr>
        <w:t xml:space="preserve"> to connect urbanites with where their food is coming from.  </w:t>
      </w:r>
    </w:p>
    <w:p w14:paraId="2696F630" w14:textId="77777777" w:rsidR="00190920" w:rsidRPr="0055142E" w:rsidRDefault="00190920" w:rsidP="00190920">
      <w:pPr>
        <w:rPr>
          <w:rFonts w:asciiTheme="minorHAnsi" w:hAnsiTheme="minorHAnsi" w:cstheme="minorHAnsi"/>
          <w:sz w:val="24"/>
          <w:szCs w:val="24"/>
        </w:rPr>
      </w:pPr>
    </w:p>
    <w:p w14:paraId="086F677B" w14:textId="3F126F8D" w:rsidR="000F5926" w:rsidRPr="0055142E" w:rsidRDefault="006800B2" w:rsidP="006800B2">
      <w:pPr>
        <w:rPr>
          <w:rFonts w:asciiTheme="minorHAnsi" w:hAnsiTheme="minorHAnsi" w:cstheme="minorHAnsi"/>
          <w:b/>
          <w:i/>
          <w:sz w:val="24"/>
          <w:szCs w:val="24"/>
        </w:rPr>
      </w:pPr>
      <w:r w:rsidRPr="0055142E">
        <w:rPr>
          <w:rFonts w:asciiTheme="minorHAnsi" w:hAnsiTheme="minorHAnsi" w:cstheme="minorHAnsi"/>
          <w:b/>
          <w:i/>
          <w:sz w:val="24"/>
          <w:szCs w:val="24"/>
        </w:rPr>
        <w:t>POLICY</w:t>
      </w:r>
    </w:p>
    <w:p w14:paraId="34E19D92" w14:textId="77777777" w:rsidR="000F5926" w:rsidRPr="0055142E" w:rsidRDefault="000F5926" w:rsidP="000F5926">
      <w:pPr>
        <w:jc w:val="center"/>
        <w:rPr>
          <w:rFonts w:asciiTheme="minorHAnsi" w:hAnsiTheme="minorHAnsi" w:cstheme="minorHAnsi"/>
          <w:sz w:val="24"/>
          <w:szCs w:val="24"/>
        </w:rPr>
      </w:pPr>
    </w:p>
    <w:p w14:paraId="44BA2CCC" w14:textId="07F15F5D" w:rsidR="0006019A" w:rsidRPr="0006019A" w:rsidRDefault="0006019A" w:rsidP="0006019A">
      <w:pPr>
        <w:autoSpaceDE w:val="0"/>
        <w:autoSpaceDN w:val="0"/>
        <w:adjustRightInd w:val="0"/>
        <w:rPr>
          <w:rFonts w:asciiTheme="minorHAnsi" w:hAnsiTheme="minorHAnsi" w:cstheme="minorHAnsi"/>
          <w:sz w:val="24"/>
          <w:szCs w:val="24"/>
          <w:lang w:val="en-CA" w:eastAsia="en-CA"/>
        </w:rPr>
      </w:pPr>
      <w:r>
        <w:rPr>
          <w:rFonts w:asciiTheme="minorHAnsi" w:hAnsiTheme="minorHAnsi" w:cstheme="minorHAnsi"/>
          <w:sz w:val="24"/>
          <w:szCs w:val="24"/>
        </w:rPr>
        <w:t>AOGC</w:t>
      </w:r>
      <w:r w:rsidR="00E67F63" w:rsidRPr="0055142E">
        <w:rPr>
          <w:rFonts w:asciiTheme="minorHAnsi" w:hAnsiTheme="minorHAnsi" w:cstheme="minorHAnsi"/>
          <w:sz w:val="24"/>
          <w:szCs w:val="24"/>
        </w:rPr>
        <w:t xml:space="preserve"> strives to maintain </w:t>
      </w:r>
      <w:r w:rsidR="00592D09" w:rsidRPr="0055142E">
        <w:rPr>
          <w:rFonts w:asciiTheme="minorHAnsi" w:hAnsiTheme="minorHAnsi" w:cstheme="minorHAnsi"/>
          <w:sz w:val="24"/>
          <w:szCs w:val="24"/>
        </w:rPr>
        <w:t xml:space="preserve">an ongoing dialogue with </w:t>
      </w:r>
      <w:r w:rsidR="004A1F54" w:rsidRPr="0055142E">
        <w:rPr>
          <w:rFonts w:asciiTheme="minorHAnsi" w:hAnsiTheme="minorHAnsi" w:cstheme="minorHAnsi"/>
          <w:sz w:val="24"/>
          <w:szCs w:val="24"/>
        </w:rPr>
        <w:t xml:space="preserve">the </w:t>
      </w:r>
      <w:r>
        <w:rPr>
          <w:rFonts w:asciiTheme="minorHAnsi" w:hAnsiTheme="minorHAnsi" w:cstheme="minorHAnsi"/>
          <w:sz w:val="24"/>
          <w:szCs w:val="24"/>
        </w:rPr>
        <w:t>Alberta</w:t>
      </w:r>
      <w:r w:rsidR="00592D09" w:rsidRPr="0055142E">
        <w:rPr>
          <w:rFonts w:asciiTheme="minorHAnsi" w:hAnsiTheme="minorHAnsi" w:cstheme="minorHAnsi"/>
          <w:sz w:val="24"/>
          <w:szCs w:val="24"/>
        </w:rPr>
        <w:t xml:space="preserve"> government</w:t>
      </w:r>
      <w:r w:rsidR="00E67F63" w:rsidRPr="0055142E">
        <w:rPr>
          <w:rFonts w:asciiTheme="minorHAnsi" w:hAnsiTheme="minorHAnsi" w:cstheme="minorHAnsi"/>
          <w:sz w:val="24"/>
          <w:szCs w:val="24"/>
        </w:rPr>
        <w:t>.</w:t>
      </w:r>
      <w:r w:rsidR="00592D09" w:rsidRPr="0055142E">
        <w:rPr>
          <w:rFonts w:asciiTheme="minorHAnsi" w:hAnsiTheme="minorHAnsi" w:cstheme="minorHAnsi"/>
          <w:sz w:val="24"/>
          <w:szCs w:val="24"/>
        </w:rPr>
        <w:t xml:space="preserve"> </w:t>
      </w:r>
      <w:r w:rsidRPr="0006019A">
        <w:rPr>
          <w:rFonts w:asciiTheme="minorHAnsi" w:hAnsiTheme="minorHAnsi" w:cstheme="minorHAnsi"/>
          <w:sz w:val="24"/>
          <w:szCs w:val="24"/>
        </w:rPr>
        <w:t xml:space="preserve">AOGC </w:t>
      </w:r>
      <w:r>
        <w:rPr>
          <w:rFonts w:asciiTheme="minorHAnsi" w:hAnsiTheme="minorHAnsi" w:cstheme="minorHAnsi"/>
          <w:sz w:val="24"/>
          <w:szCs w:val="24"/>
        </w:rPr>
        <w:t xml:space="preserve">continues to </w:t>
      </w:r>
      <w:r w:rsidRPr="0006019A">
        <w:rPr>
          <w:rFonts w:asciiTheme="minorHAnsi" w:hAnsiTheme="minorHAnsi" w:cstheme="minorHAnsi"/>
          <w:sz w:val="24"/>
          <w:szCs w:val="24"/>
        </w:rPr>
        <w:t>sponsor and participate in “Chops and Crops” in Edmonton</w:t>
      </w:r>
      <w:r>
        <w:rPr>
          <w:rFonts w:asciiTheme="minorHAnsi" w:hAnsiTheme="minorHAnsi" w:cstheme="minorHAnsi"/>
          <w:sz w:val="24"/>
          <w:szCs w:val="24"/>
        </w:rPr>
        <w:t xml:space="preserve">, </w:t>
      </w:r>
      <w:r w:rsidR="00100021">
        <w:rPr>
          <w:rFonts w:asciiTheme="minorHAnsi" w:hAnsiTheme="minorHAnsi" w:cstheme="minorHAnsi"/>
          <w:sz w:val="24"/>
          <w:szCs w:val="24"/>
        </w:rPr>
        <w:t>each fall</w:t>
      </w:r>
      <w:r>
        <w:rPr>
          <w:rFonts w:asciiTheme="minorHAnsi" w:hAnsiTheme="minorHAnsi" w:cstheme="minorHAnsi"/>
          <w:sz w:val="24"/>
          <w:szCs w:val="24"/>
        </w:rPr>
        <w:t>,</w:t>
      </w:r>
      <w:r w:rsidRPr="0006019A">
        <w:rPr>
          <w:rFonts w:asciiTheme="minorHAnsi" w:hAnsiTheme="minorHAnsi" w:cstheme="minorHAnsi"/>
          <w:sz w:val="24"/>
          <w:szCs w:val="24"/>
        </w:rPr>
        <w:t xml:space="preserve"> to discuss current issues affecting Alberta oat growers with members of the Government of Alberta. This has become an annual event for AOGC, and one that </w:t>
      </w:r>
      <w:r w:rsidR="008A6987">
        <w:rPr>
          <w:rFonts w:asciiTheme="minorHAnsi" w:hAnsiTheme="minorHAnsi" w:cstheme="minorHAnsi"/>
          <w:sz w:val="24"/>
          <w:szCs w:val="24"/>
        </w:rPr>
        <w:t>encourages</w:t>
      </w:r>
      <w:r w:rsidRPr="0006019A">
        <w:rPr>
          <w:rFonts w:asciiTheme="minorHAnsi" w:hAnsiTheme="minorHAnsi" w:cstheme="minorHAnsi"/>
          <w:sz w:val="24"/>
          <w:szCs w:val="24"/>
        </w:rPr>
        <w:t xml:space="preserve"> collaboration between various Alberta commodity groups and government </w:t>
      </w:r>
      <w:r w:rsidR="008A6987">
        <w:rPr>
          <w:rFonts w:asciiTheme="minorHAnsi" w:hAnsiTheme="minorHAnsi" w:cstheme="minorHAnsi"/>
          <w:sz w:val="24"/>
          <w:szCs w:val="24"/>
        </w:rPr>
        <w:t>officials and elected members</w:t>
      </w:r>
      <w:r w:rsidRPr="0006019A">
        <w:rPr>
          <w:rFonts w:asciiTheme="minorHAnsi" w:hAnsiTheme="minorHAnsi" w:cstheme="minorHAnsi"/>
          <w:sz w:val="24"/>
          <w:szCs w:val="24"/>
        </w:rPr>
        <w:t>.</w:t>
      </w:r>
      <w:r>
        <w:rPr>
          <w:rFonts w:asciiTheme="minorHAnsi" w:hAnsiTheme="minorHAnsi" w:cstheme="minorHAnsi"/>
          <w:sz w:val="24"/>
          <w:szCs w:val="24"/>
        </w:rPr>
        <w:t xml:space="preserve"> Due to COVID the in-person </w:t>
      </w:r>
      <w:r w:rsidR="00531816">
        <w:rPr>
          <w:rFonts w:asciiTheme="minorHAnsi" w:hAnsiTheme="minorHAnsi" w:cstheme="minorHAnsi"/>
          <w:sz w:val="24"/>
          <w:szCs w:val="24"/>
        </w:rPr>
        <w:t>event</w:t>
      </w:r>
      <w:r w:rsidR="00C41611">
        <w:rPr>
          <w:rFonts w:asciiTheme="minorHAnsi" w:hAnsiTheme="minorHAnsi" w:cstheme="minorHAnsi"/>
          <w:sz w:val="24"/>
          <w:szCs w:val="24"/>
        </w:rPr>
        <w:t xml:space="preserve"> has been cancelled, however the group is planning a virtual meeting with the Alberta Minister of Agriculture to maintain this important dialogue.</w:t>
      </w:r>
    </w:p>
    <w:p w14:paraId="4E66B33E" w14:textId="35555AC3" w:rsidR="00592D09" w:rsidRPr="0006019A" w:rsidRDefault="00592D09" w:rsidP="00592D09">
      <w:pPr>
        <w:autoSpaceDE w:val="0"/>
        <w:autoSpaceDN w:val="0"/>
        <w:adjustRightInd w:val="0"/>
        <w:rPr>
          <w:rFonts w:asciiTheme="minorHAnsi" w:hAnsiTheme="minorHAnsi" w:cstheme="minorHAnsi"/>
          <w:sz w:val="24"/>
          <w:szCs w:val="24"/>
          <w:lang w:val="en-CA" w:eastAsia="en-CA"/>
        </w:rPr>
      </w:pPr>
    </w:p>
    <w:p w14:paraId="4A4B0979" w14:textId="6886D527" w:rsidR="006B6F37" w:rsidRDefault="00C41611" w:rsidP="001C07C0">
      <w:pPr>
        <w:rPr>
          <w:rFonts w:asciiTheme="minorHAnsi" w:hAnsiTheme="minorHAnsi" w:cstheme="minorHAnsi"/>
          <w:sz w:val="24"/>
          <w:szCs w:val="24"/>
        </w:rPr>
      </w:pPr>
      <w:r>
        <w:rPr>
          <w:rFonts w:asciiTheme="minorHAnsi" w:hAnsiTheme="minorHAnsi" w:cstheme="minorHAnsi"/>
          <w:sz w:val="24"/>
          <w:szCs w:val="24"/>
        </w:rPr>
        <w:t>AOGC</w:t>
      </w:r>
      <w:r w:rsidR="005627A7" w:rsidRPr="0055142E">
        <w:rPr>
          <w:rFonts w:asciiTheme="minorHAnsi" w:hAnsiTheme="minorHAnsi" w:cstheme="minorHAnsi"/>
          <w:sz w:val="24"/>
          <w:szCs w:val="24"/>
        </w:rPr>
        <w:t>/</w:t>
      </w:r>
      <w:r w:rsidR="001C07C0" w:rsidRPr="0055142E">
        <w:rPr>
          <w:rFonts w:asciiTheme="minorHAnsi" w:hAnsiTheme="minorHAnsi" w:cstheme="minorHAnsi"/>
          <w:sz w:val="24"/>
          <w:szCs w:val="24"/>
        </w:rPr>
        <w:t xml:space="preserve">POGA has taken </w:t>
      </w:r>
      <w:r w:rsidR="00A62094" w:rsidRPr="0055142E">
        <w:rPr>
          <w:rFonts w:asciiTheme="minorHAnsi" w:hAnsiTheme="minorHAnsi" w:cstheme="minorHAnsi"/>
          <w:sz w:val="24"/>
          <w:szCs w:val="24"/>
        </w:rPr>
        <w:t>a</w:t>
      </w:r>
      <w:r w:rsidR="00A62094">
        <w:rPr>
          <w:rFonts w:asciiTheme="minorHAnsi" w:hAnsiTheme="minorHAnsi" w:cstheme="minorHAnsi"/>
          <w:sz w:val="24"/>
          <w:szCs w:val="24"/>
        </w:rPr>
        <w:t xml:space="preserve">n </w:t>
      </w:r>
      <w:r w:rsidR="00A62094" w:rsidRPr="0055142E">
        <w:rPr>
          <w:rFonts w:asciiTheme="minorHAnsi" w:hAnsiTheme="minorHAnsi" w:cstheme="minorHAnsi"/>
          <w:sz w:val="24"/>
          <w:szCs w:val="24"/>
        </w:rPr>
        <w:t>active</w:t>
      </w:r>
      <w:r w:rsidR="001C07C0" w:rsidRPr="0055142E">
        <w:rPr>
          <w:rFonts w:asciiTheme="minorHAnsi" w:hAnsiTheme="minorHAnsi" w:cstheme="minorHAnsi"/>
          <w:sz w:val="24"/>
          <w:szCs w:val="24"/>
        </w:rPr>
        <w:t xml:space="preserve"> role in the </w:t>
      </w:r>
      <w:r w:rsidR="004A1F54" w:rsidRPr="0055142E">
        <w:rPr>
          <w:rFonts w:asciiTheme="minorHAnsi" w:hAnsiTheme="minorHAnsi" w:cstheme="minorHAnsi"/>
          <w:sz w:val="24"/>
          <w:szCs w:val="24"/>
        </w:rPr>
        <w:t xml:space="preserve">ongoing </w:t>
      </w:r>
      <w:r w:rsidR="001C07C0" w:rsidRPr="0055142E">
        <w:rPr>
          <w:rFonts w:asciiTheme="minorHAnsi" w:hAnsiTheme="minorHAnsi" w:cstheme="minorHAnsi"/>
          <w:sz w:val="24"/>
          <w:szCs w:val="24"/>
        </w:rPr>
        <w:t xml:space="preserve">transportation issues that </w:t>
      </w:r>
      <w:r w:rsidR="004A1F54" w:rsidRPr="0055142E">
        <w:rPr>
          <w:rFonts w:asciiTheme="minorHAnsi" w:hAnsiTheme="minorHAnsi" w:cstheme="minorHAnsi"/>
          <w:sz w:val="24"/>
          <w:szCs w:val="24"/>
        </w:rPr>
        <w:t xml:space="preserve">continue to challenge the agriculture industry in </w:t>
      </w:r>
      <w:r w:rsidR="001C07C0" w:rsidRPr="00EE1A84">
        <w:rPr>
          <w:rFonts w:asciiTheme="minorHAnsi" w:hAnsiTheme="minorHAnsi" w:cstheme="minorHAnsi"/>
          <w:sz w:val="24"/>
          <w:szCs w:val="24"/>
        </w:rPr>
        <w:t xml:space="preserve">Canada. </w:t>
      </w:r>
      <w:r w:rsidR="00A62094" w:rsidRPr="00EE1A84">
        <w:rPr>
          <w:rFonts w:asciiTheme="minorHAnsi" w:hAnsiTheme="minorHAnsi" w:cstheme="minorHAnsi"/>
          <w:sz w:val="24"/>
          <w:szCs w:val="24"/>
        </w:rPr>
        <w:t>Concerns</w:t>
      </w:r>
      <w:r w:rsidR="00A62094">
        <w:rPr>
          <w:rFonts w:asciiTheme="minorHAnsi" w:hAnsiTheme="minorHAnsi" w:cstheme="minorHAnsi"/>
          <w:sz w:val="24"/>
          <w:szCs w:val="24"/>
        </w:rPr>
        <w:t xml:space="preserve"> were </w:t>
      </w:r>
      <w:r w:rsidR="004A1F54" w:rsidRPr="0055142E">
        <w:rPr>
          <w:rFonts w:asciiTheme="minorHAnsi" w:hAnsiTheme="minorHAnsi" w:cstheme="minorHAnsi"/>
          <w:sz w:val="24"/>
          <w:szCs w:val="24"/>
        </w:rPr>
        <w:t xml:space="preserve">raised during the </w:t>
      </w:r>
      <w:r w:rsidR="001C07C0" w:rsidRPr="0055142E">
        <w:rPr>
          <w:rFonts w:asciiTheme="minorHAnsi" w:hAnsiTheme="minorHAnsi" w:cstheme="minorHAnsi"/>
          <w:sz w:val="24"/>
          <w:szCs w:val="24"/>
        </w:rPr>
        <w:t>POGA</w:t>
      </w:r>
      <w:r w:rsidR="004A1F54" w:rsidRPr="0055142E">
        <w:rPr>
          <w:rFonts w:asciiTheme="minorHAnsi" w:hAnsiTheme="minorHAnsi" w:cstheme="minorHAnsi"/>
          <w:sz w:val="24"/>
          <w:szCs w:val="24"/>
        </w:rPr>
        <w:t xml:space="preserve"> </w:t>
      </w:r>
      <w:r w:rsidR="001C07C0" w:rsidRPr="0055142E">
        <w:rPr>
          <w:rFonts w:asciiTheme="minorHAnsi" w:hAnsiTheme="minorHAnsi" w:cstheme="minorHAnsi"/>
          <w:sz w:val="24"/>
          <w:szCs w:val="24"/>
        </w:rPr>
        <w:t xml:space="preserve">Ottawa mission and the </w:t>
      </w:r>
      <w:r w:rsidR="004A1F54" w:rsidRPr="0055142E">
        <w:rPr>
          <w:rFonts w:asciiTheme="minorHAnsi" w:hAnsiTheme="minorHAnsi" w:cstheme="minorHAnsi"/>
          <w:sz w:val="24"/>
          <w:szCs w:val="24"/>
        </w:rPr>
        <w:t xml:space="preserve">impact </w:t>
      </w:r>
      <w:r w:rsidR="004F3F47">
        <w:rPr>
          <w:rFonts w:asciiTheme="minorHAnsi" w:hAnsiTheme="minorHAnsi" w:cstheme="minorHAnsi"/>
          <w:sz w:val="24"/>
          <w:szCs w:val="24"/>
        </w:rPr>
        <w:t xml:space="preserve">of transportation </w:t>
      </w:r>
      <w:r w:rsidR="004A1F54" w:rsidRPr="0055142E">
        <w:rPr>
          <w:rFonts w:asciiTheme="minorHAnsi" w:hAnsiTheme="minorHAnsi" w:cstheme="minorHAnsi"/>
          <w:sz w:val="24"/>
          <w:szCs w:val="24"/>
        </w:rPr>
        <w:t xml:space="preserve">on </w:t>
      </w:r>
      <w:r w:rsidR="001C07C0" w:rsidRPr="0055142E">
        <w:rPr>
          <w:rFonts w:asciiTheme="minorHAnsi" w:hAnsiTheme="minorHAnsi" w:cstheme="minorHAnsi"/>
          <w:sz w:val="24"/>
          <w:szCs w:val="24"/>
        </w:rPr>
        <w:t>agricultural commodities</w:t>
      </w:r>
      <w:r w:rsidR="00B52E5D">
        <w:rPr>
          <w:rFonts w:asciiTheme="minorHAnsi" w:hAnsiTheme="minorHAnsi" w:cstheme="minorHAnsi"/>
          <w:sz w:val="24"/>
          <w:szCs w:val="24"/>
        </w:rPr>
        <w:t>.</w:t>
      </w:r>
    </w:p>
    <w:p w14:paraId="7E91570C" w14:textId="77777777" w:rsidR="006B6F37" w:rsidRDefault="006B6F37" w:rsidP="001C07C0">
      <w:pPr>
        <w:rPr>
          <w:rFonts w:asciiTheme="minorHAnsi" w:hAnsiTheme="minorHAnsi" w:cstheme="minorHAnsi"/>
          <w:sz w:val="24"/>
          <w:szCs w:val="24"/>
        </w:rPr>
      </w:pPr>
    </w:p>
    <w:p w14:paraId="45CA5A83" w14:textId="51E4341F" w:rsidR="001C07C0" w:rsidRPr="006B6F37" w:rsidRDefault="001C07C0" w:rsidP="001C07C0">
      <w:pPr>
        <w:rPr>
          <w:rFonts w:asciiTheme="minorHAnsi" w:hAnsiTheme="minorHAnsi" w:cstheme="minorHAnsi"/>
          <w:sz w:val="24"/>
          <w:szCs w:val="24"/>
        </w:rPr>
      </w:pPr>
      <w:r w:rsidRPr="006B6F37">
        <w:rPr>
          <w:rFonts w:asciiTheme="minorHAnsi" w:hAnsiTheme="minorHAnsi" w:cstheme="minorHAnsi"/>
          <w:sz w:val="24"/>
          <w:szCs w:val="24"/>
        </w:rPr>
        <w:t xml:space="preserve">Other issues discussed in Ottawa with </w:t>
      </w:r>
      <w:r w:rsidR="004A1F54" w:rsidRPr="006B6F37">
        <w:rPr>
          <w:rFonts w:asciiTheme="minorHAnsi" w:hAnsiTheme="minorHAnsi" w:cstheme="minorHAnsi"/>
          <w:sz w:val="24"/>
          <w:szCs w:val="24"/>
        </w:rPr>
        <w:t xml:space="preserve">elected members and officials </w:t>
      </w:r>
      <w:r w:rsidR="006B6F37">
        <w:rPr>
          <w:rFonts w:asciiTheme="minorHAnsi" w:hAnsiTheme="minorHAnsi" w:cstheme="minorHAnsi"/>
          <w:sz w:val="24"/>
          <w:szCs w:val="24"/>
        </w:rPr>
        <w:t xml:space="preserve">included: </w:t>
      </w:r>
      <w:r w:rsidRPr="0055142E">
        <w:rPr>
          <w:rFonts w:asciiTheme="minorHAnsi" w:hAnsiTheme="minorHAnsi" w:cstheme="minorHAnsi"/>
          <w:sz w:val="24"/>
          <w:szCs w:val="24"/>
        </w:rPr>
        <w:t>oat market access through trade negotiations</w:t>
      </w:r>
      <w:r w:rsidR="006B6F37">
        <w:rPr>
          <w:rFonts w:asciiTheme="minorHAnsi" w:hAnsiTheme="minorHAnsi" w:cstheme="minorHAnsi"/>
          <w:sz w:val="24"/>
          <w:szCs w:val="24"/>
        </w:rPr>
        <w:t xml:space="preserve"> including the </w:t>
      </w:r>
      <w:r w:rsidR="0006777A" w:rsidRPr="0055142E">
        <w:rPr>
          <w:rFonts w:asciiTheme="minorHAnsi" w:hAnsiTheme="minorHAnsi" w:cstheme="minorHAnsi"/>
          <w:sz w:val="24"/>
          <w:szCs w:val="24"/>
        </w:rPr>
        <w:t>United States-Mexico-Canada Agreement (</w:t>
      </w:r>
      <w:r w:rsidRPr="0055142E">
        <w:rPr>
          <w:rFonts w:asciiTheme="minorHAnsi" w:hAnsiTheme="minorHAnsi" w:cstheme="minorHAnsi"/>
          <w:sz w:val="24"/>
          <w:szCs w:val="24"/>
        </w:rPr>
        <w:t>USMCA</w:t>
      </w:r>
      <w:r w:rsidR="0006777A" w:rsidRPr="0055142E">
        <w:rPr>
          <w:rFonts w:asciiTheme="minorHAnsi" w:hAnsiTheme="minorHAnsi" w:cstheme="minorHAnsi"/>
          <w:sz w:val="24"/>
          <w:szCs w:val="24"/>
        </w:rPr>
        <w:t>)</w:t>
      </w:r>
      <w:r w:rsidR="006B6F37">
        <w:rPr>
          <w:rFonts w:asciiTheme="minorHAnsi" w:hAnsiTheme="minorHAnsi" w:cstheme="minorHAnsi"/>
          <w:sz w:val="24"/>
          <w:szCs w:val="24"/>
        </w:rPr>
        <w:t xml:space="preserve"> and </w:t>
      </w:r>
      <w:r w:rsidR="0006777A" w:rsidRPr="0055142E">
        <w:rPr>
          <w:rFonts w:asciiTheme="minorHAnsi" w:hAnsiTheme="minorHAnsi" w:cstheme="minorHAnsi"/>
          <w:sz w:val="24"/>
          <w:szCs w:val="24"/>
        </w:rPr>
        <w:t>the Comprehensive and Progressive Agreement for Trans-Pacific Partnership (</w:t>
      </w:r>
      <w:r w:rsidRPr="0055142E">
        <w:rPr>
          <w:rFonts w:asciiTheme="minorHAnsi" w:hAnsiTheme="minorHAnsi" w:cstheme="minorHAnsi"/>
          <w:sz w:val="24"/>
          <w:szCs w:val="24"/>
        </w:rPr>
        <w:t>CPTPP</w:t>
      </w:r>
      <w:r w:rsidR="0006777A" w:rsidRPr="0055142E">
        <w:rPr>
          <w:rFonts w:asciiTheme="minorHAnsi" w:hAnsiTheme="minorHAnsi" w:cstheme="minorHAnsi"/>
          <w:sz w:val="24"/>
          <w:szCs w:val="24"/>
        </w:rPr>
        <w:t>)</w:t>
      </w:r>
      <w:r w:rsidR="006B6F37">
        <w:rPr>
          <w:rFonts w:asciiTheme="minorHAnsi" w:hAnsiTheme="minorHAnsi" w:cstheme="minorHAnsi"/>
          <w:sz w:val="24"/>
          <w:szCs w:val="24"/>
        </w:rPr>
        <w:t>;</w:t>
      </w:r>
      <w:r w:rsidRPr="0055142E">
        <w:rPr>
          <w:rFonts w:asciiTheme="minorHAnsi" w:hAnsiTheme="minorHAnsi" w:cstheme="minorHAnsi"/>
          <w:sz w:val="24"/>
          <w:szCs w:val="24"/>
        </w:rPr>
        <w:t xml:space="preserve"> </w:t>
      </w:r>
      <w:r w:rsidR="006B6F37">
        <w:rPr>
          <w:rFonts w:asciiTheme="minorHAnsi" w:hAnsiTheme="minorHAnsi" w:cstheme="minorHAnsi"/>
          <w:sz w:val="24"/>
          <w:szCs w:val="24"/>
        </w:rPr>
        <w:t xml:space="preserve">carbon tax; </w:t>
      </w:r>
      <w:r w:rsidRPr="0055142E">
        <w:rPr>
          <w:rFonts w:asciiTheme="minorHAnsi" w:hAnsiTheme="minorHAnsi" w:cstheme="minorHAnsi"/>
          <w:sz w:val="24"/>
          <w:szCs w:val="24"/>
        </w:rPr>
        <w:t>health benefits of oats</w:t>
      </w:r>
      <w:r w:rsidR="006B6F37">
        <w:rPr>
          <w:rFonts w:asciiTheme="minorHAnsi" w:hAnsiTheme="minorHAnsi" w:cstheme="minorHAnsi"/>
          <w:sz w:val="24"/>
          <w:szCs w:val="24"/>
        </w:rPr>
        <w:t>;</w:t>
      </w:r>
      <w:r w:rsidRPr="0055142E">
        <w:rPr>
          <w:rFonts w:asciiTheme="minorHAnsi" w:hAnsiTheme="minorHAnsi" w:cstheme="minorHAnsi"/>
          <w:sz w:val="24"/>
          <w:szCs w:val="24"/>
        </w:rPr>
        <w:t xml:space="preserve"> national food policy</w:t>
      </w:r>
      <w:r w:rsidR="006B6F37">
        <w:rPr>
          <w:rFonts w:asciiTheme="minorHAnsi" w:hAnsiTheme="minorHAnsi" w:cstheme="minorHAnsi"/>
          <w:sz w:val="24"/>
          <w:szCs w:val="24"/>
        </w:rPr>
        <w:t xml:space="preserve">; </w:t>
      </w:r>
      <w:r w:rsidRPr="0055142E">
        <w:rPr>
          <w:rFonts w:asciiTheme="minorHAnsi" w:hAnsiTheme="minorHAnsi" w:cstheme="minorHAnsi"/>
          <w:sz w:val="24"/>
          <w:szCs w:val="24"/>
        </w:rPr>
        <w:t xml:space="preserve">Canadian Grain Commission </w:t>
      </w:r>
      <w:r w:rsidR="004A1F54" w:rsidRPr="0055142E">
        <w:rPr>
          <w:rFonts w:asciiTheme="minorHAnsi" w:hAnsiTheme="minorHAnsi" w:cstheme="minorHAnsi"/>
          <w:sz w:val="24"/>
          <w:szCs w:val="24"/>
        </w:rPr>
        <w:t>s</w:t>
      </w:r>
      <w:r w:rsidRPr="0055142E">
        <w:rPr>
          <w:rFonts w:asciiTheme="minorHAnsi" w:hAnsiTheme="minorHAnsi" w:cstheme="minorHAnsi"/>
          <w:sz w:val="24"/>
          <w:szCs w:val="24"/>
        </w:rPr>
        <w:t>urplus</w:t>
      </w:r>
      <w:r w:rsidR="004A1F54" w:rsidRPr="0055142E">
        <w:rPr>
          <w:rFonts w:asciiTheme="minorHAnsi" w:hAnsiTheme="minorHAnsi" w:cstheme="minorHAnsi"/>
          <w:sz w:val="24"/>
          <w:szCs w:val="24"/>
        </w:rPr>
        <w:t xml:space="preserve"> funds</w:t>
      </w:r>
      <w:r w:rsidR="006B6F37">
        <w:rPr>
          <w:rFonts w:asciiTheme="minorHAnsi" w:hAnsiTheme="minorHAnsi" w:cstheme="minorHAnsi"/>
          <w:sz w:val="24"/>
          <w:szCs w:val="24"/>
        </w:rPr>
        <w:t>;</w:t>
      </w:r>
      <w:r w:rsidRPr="006B6F37">
        <w:rPr>
          <w:rFonts w:asciiTheme="minorHAnsi" w:hAnsiTheme="minorHAnsi" w:cstheme="minorHAnsi"/>
          <w:sz w:val="24"/>
          <w:szCs w:val="24"/>
        </w:rPr>
        <w:t xml:space="preserve"> and the p</w:t>
      </w:r>
      <w:r w:rsidR="006B6F37">
        <w:rPr>
          <w:rFonts w:asciiTheme="minorHAnsi" w:hAnsiTheme="minorHAnsi" w:cstheme="minorHAnsi"/>
          <w:sz w:val="24"/>
          <w:szCs w:val="24"/>
        </w:rPr>
        <w:t>roposed</w:t>
      </w:r>
      <w:r w:rsidRPr="0055142E">
        <w:rPr>
          <w:rFonts w:asciiTheme="minorHAnsi" w:hAnsiTheme="minorHAnsi" w:cstheme="minorHAnsi"/>
          <w:sz w:val="24"/>
          <w:szCs w:val="24"/>
        </w:rPr>
        <w:t xml:space="preserve"> “value creation” models</w:t>
      </w:r>
      <w:r w:rsidR="006B6F37">
        <w:rPr>
          <w:rFonts w:asciiTheme="minorHAnsi" w:hAnsiTheme="minorHAnsi" w:cstheme="minorHAnsi"/>
          <w:sz w:val="24"/>
          <w:szCs w:val="24"/>
        </w:rPr>
        <w:t xml:space="preserve"> on seed royalties</w:t>
      </w:r>
      <w:r w:rsidRPr="006B6F37">
        <w:rPr>
          <w:rFonts w:asciiTheme="minorHAnsi" w:hAnsiTheme="minorHAnsi" w:cstheme="minorHAnsi"/>
          <w:sz w:val="24"/>
          <w:szCs w:val="24"/>
        </w:rPr>
        <w:t>. These discussions have been extremely important</w:t>
      </w:r>
      <w:r w:rsidR="004961A8">
        <w:rPr>
          <w:rFonts w:asciiTheme="minorHAnsi" w:hAnsiTheme="minorHAnsi" w:cstheme="minorHAnsi"/>
          <w:sz w:val="24"/>
          <w:szCs w:val="24"/>
        </w:rPr>
        <w:t xml:space="preserve"> </w:t>
      </w:r>
      <w:r w:rsidRPr="006B6F37">
        <w:rPr>
          <w:rFonts w:asciiTheme="minorHAnsi" w:hAnsiTheme="minorHAnsi" w:cstheme="minorHAnsi"/>
          <w:sz w:val="24"/>
          <w:szCs w:val="24"/>
        </w:rPr>
        <w:t xml:space="preserve">and SaskOats, through POGA, continues to see value in this </w:t>
      </w:r>
      <w:r w:rsidR="006B6F37">
        <w:rPr>
          <w:rFonts w:asciiTheme="minorHAnsi" w:hAnsiTheme="minorHAnsi" w:cstheme="minorHAnsi"/>
          <w:sz w:val="24"/>
          <w:szCs w:val="24"/>
        </w:rPr>
        <w:t xml:space="preserve">annual </w:t>
      </w:r>
      <w:r w:rsidRPr="006B6F37">
        <w:rPr>
          <w:rFonts w:asciiTheme="minorHAnsi" w:hAnsiTheme="minorHAnsi" w:cstheme="minorHAnsi"/>
          <w:sz w:val="24"/>
          <w:szCs w:val="24"/>
        </w:rPr>
        <w:t xml:space="preserve">mission. </w:t>
      </w:r>
    </w:p>
    <w:p w14:paraId="7EFF2DBA" w14:textId="77777777" w:rsidR="001C07C0" w:rsidRPr="006B6F37" w:rsidRDefault="001C07C0" w:rsidP="001C07C0">
      <w:pPr>
        <w:rPr>
          <w:rFonts w:asciiTheme="minorHAnsi" w:hAnsiTheme="minorHAnsi" w:cstheme="minorHAnsi"/>
          <w:sz w:val="24"/>
          <w:szCs w:val="24"/>
        </w:rPr>
      </w:pPr>
    </w:p>
    <w:p w14:paraId="1E8A261E" w14:textId="244634E3" w:rsidR="001C07C0" w:rsidRPr="0055142E" w:rsidRDefault="001C07C0" w:rsidP="001C07C0">
      <w:pPr>
        <w:rPr>
          <w:rFonts w:asciiTheme="minorHAnsi" w:hAnsiTheme="minorHAnsi" w:cstheme="minorHAnsi"/>
          <w:sz w:val="24"/>
          <w:szCs w:val="24"/>
        </w:rPr>
      </w:pPr>
      <w:r w:rsidRPr="006B6F37">
        <w:rPr>
          <w:rFonts w:asciiTheme="minorHAnsi" w:hAnsiTheme="minorHAnsi" w:cstheme="minorHAnsi"/>
          <w:sz w:val="24"/>
          <w:szCs w:val="24"/>
        </w:rPr>
        <w:t xml:space="preserve">Continued work on building key relationships, such as the Ottawa trip, has been </w:t>
      </w:r>
      <w:r w:rsidR="006B6F37">
        <w:rPr>
          <w:rFonts w:asciiTheme="minorHAnsi" w:hAnsiTheme="minorHAnsi" w:cstheme="minorHAnsi"/>
          <w:sz w:val="24"/>
          <w:szCs w:val="24"/>
        </w:rPr>
        <w:t>critical</w:t>
      </w:r>
      <w:r w:rsidRPr="0055142E">
        <w:rPr>
          <w:rFonts w:asciiTheme="minorHAnsi" w:hAnsiTheme="minorHAnsi" w:cstheme="minorHAnsi"/>
          <w:sz w:val="24"/>
          <w:szCs w:val="24"/>
        </w:rPr>
        <w:t xml:space="preserve"> to </w:t>
      </w:r>
      <w:r w:rsidR="00A62094">
        <w:rPr>
          <w:rFonts w:asciiTheme="minorHAnsi" w:hAnsiTheme="minorHAnsi" w:cstheme="minorHAnsi"/>
          <w:sz w:val="24"/>
          <w:szCs w:val="24"/>
        </w:rPr>
        <w:t xml:space="preserve">the </w:t>
      </w:r>
      <w:r w:rsidR="00C41611">
        <w:rPr>
          <w:rFonts w:asciiTheme="minorHAnsi" w:hAnsiTheme="minorHAnsi" w:cstheme="minorHAnsi"/>
          <w:sz w:val="24"/>
          <w:szCs w:val="24"/>
        </w:rPr>
        <w:t>AOGC</w:t>
      </w:r>
      <w:r w:rsidR="00B52E5D">
        <w:rPr>
          <w:rFonts w:asciiTheme="minorHAnsi" w:hAnsiTheme="minorHAnsi" w:cstheme="minorHAnsi"/>
          <w:sz w:val="24"/>
          <w:szCs w:val="24"/>
        </w:rPr>
        <w:t>/POGA</w:t>
      </w:r>
      <w:r w:rsidR="00A62094">
        <w:rPr>
          <w:rFonts w:asciiTheme="minorHAnsi" w:hAnsiTheme="minorHAnsi" w:cstheme="minorHAnsi"/>
          <w:sz w:val="24"/>
          <w:szCs w:val="24"/>
        </w:rPr>
        <w:t xml:space="preserve"> </w:t>
      </w:r>
      <w:r w:rsidRPr="006B6F37">
        <w:rPr>
          <w:rFonts w:asciiTheme="minorHAnsi" w:hAnsiTheme="minorHAnsi" w:cstheme="minorHAnsi"/>
          <w:sz w:val="24"/>
          <w:szCs w:val="24"/>
        </w:rPr>
        <w:t xml:space="preserve">position within industry and government agencies. POGA has been requested </w:t>
      </w:r>
      <w:r w:rsidR="006B6F37">
        <w:rPr>
          <w:rFonts w:asciiTheme="minorHAnsi" w:hAnsiTheme="minorHAnsi" w:cstheme="minorHAnsi"/>
          <w:sz w:val="24"/>
          <w:szCs w:val="24"/>
        </w:rPr>
        <w:t xml:space="preserve">to attend </w:t>
      </w:r>
      <w:r w:rsidRPr="006B6F37">
        <w:rPr>
          <w:rFonts w:asciiTheme="minorHAnsi" w:hAnsiTheme="minorHAnsi" w:cstheme="minorHAnsi"/>
          <w:sz w:val="24"/>
          <w:szCs w:val="24"/>
        </w:rPr>
        <w:t>various government meetings</w:t>
      </w:r>
      <w:r w:rsidR="004961A8">
        <w:rPr>
          <w:rFonts w:asciiTheme="minorHAnsi" w:hAnsiTheme="minorHAnsi" w:cstheme="minorHAnsi"/>
          <w:sz w:val="24"/>
          <w:szCs w:val="24"/>
        </w:rPr>
        <w:t xml:space="preserve"> to provide</w:t>
      </w:r>
      <w:r w:rsidRPr="006B6F37">
        <w:rPr>
          <w:rFonts w:asciiTheme="minorHAnsi" w:hAnsiTheme="minorHAnsi" w:cstheme="minorHAnsi"/>
          <w:sz w:val="24"/>
          <w:szCs w:val="24"/>
        </w:rPr>
        <w:t xml:space="preserve"> input, often where only few commodity groups are invited. For example, POGA is one of a few commodit</w:t>
      </w:r>
      <w:r w:rsidR="006B6F37">
        <w:rPr>
          <w:rFonts w:asciiTheme="minorHAnsi" w:hAnsiTheme="minorHAnsi" w:cstheme="minorHAnsi"/>
          <w:sz w:val="24"/>
          <w:szCs w:val="24"/>
        </w:rPr>
        <w:t>y groups</w:t>
      </w:r>
      <w:r w:rsidRPr="006B6F37">
        <w:rPr>
          <w:rFonts w:asciiTheme="minorHAnsi" w:hAnsiTheme="minorHAnsi" w:cstheme="minorHAnsi"/>
          <w:sz w:val="24"/>
          <w:szCs w:val="24"/>
        </w:rPr>
        <w:t xml:space="preserve"> that has a representative on the Crop Logistics Working Group focused on Canadian </w:t>
      </w:r>
      <w:r w:rsidR="00A62094">
        <w:rPr>
          <w:rFonts w:asciiTheme="minorHAnsi" w:hAnsiTheme="minorHAnsi" w:cstheme="minorHAnsi"/>
          <w:sz w:val="24"/>
          <w:szCs w:val="24"/>
        </w:rPr>
        <w:t>t</w:t>
      </w:r>
      <w:r w:rsidRPr="006B6F37">
        <w:rPr>
          <w:rFonts w:asciiTheme="minorHAnsi" w:hAnsiTheme="minorHAnsi" w:cstheme="minorHAnsi"/>
          <w:sz w:val="24"/>
          <w:szCs w:val="24"/>
        </w:rPr>
        <w:t>ransportation issues.</w:t>
      </w:r>
      <w:r w:rsidR="004A1F54" w:rsidRPr="0055142E">
        <w:rPr>
          <w:rFonts w:asciiTheme="minorHAnsi" w:hAnsiTheme="minorHAnsi" w:cstheme="minorHAnsi"/>
          <w:sz w:val="24"/>
          <w:szCs w:val="24"/>
        </w:rPr>
        <w:t xml:space="preserve"> </w:t>
      </w:r>
    </w:p>
    <w:p w14:paraId="53880F4D" w14:textId="77777777" w:rsidR="001C07C0" w:rsidRPr="0055142E" w:rsidRDefault="001C07C0" w:rsidP="001C07C0">
      <w:pPr>
        <w:rPr>
          <w:rFonts w:asciiTheme="minorHAnsi" w:hAnsiTheme="minorHAnsi" w:cstheme="minorHAnsi"/>
          <w:sz w:val="24"/>
          <w:szCs w:val="24"/>
        </w:rPr>
      </w:pPr>
    </w:p>
    <w:p w14:paraId="2BF0A1CF" w14:textId="791E3067" w:rsidR="00A10562" w:rsidRPr="0055142E" w:rsidRDefault="00C41611" w:rsidP="0012781E">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AOGC</w:t>
      </w:r>
      <w:r w:rsidR="00184EC3" w:rsidRPr="0055142E">
        <w:rPr>
          <w:rFonts w:asciiTheme="minorHAnsi" w:hAnsiTheme="minorHAnsi" w:cstheme="minorHAnsi"/>
          <w:sz w:val="24"/>
          <w:szCs w:val="24"/>
        </w:rPr>
        <w:t xml:space="preserve">, through </w:t>
      </w:r>
      <w:r w:rsidR="00B661BC">
        <w:rPr>
          <w:rFonts w:asciiTheme="minorHAnsi" w:hAnsiTheme="minorHAnsi" w:cstheme="minorHAnsi"/>
          <w:sz w:val="24"/>
          <w:szCs w:val="24"/>
        </w:rPr>
        <w:t>MOGA</w:t>
      </w:r>
      <w:r w:rsidR="00184EC3" w:rsidRPr="0055142E">
        <w:rPr>
          <w:rFonts w:asciiTheme="minorHAnsi" w:hAnsiTheme="minorHAnsi" w:cstheme="minorHAnsi"/>
          <w:sz w:val="24"/>
          <w:szCs w:val="24"/>
        </w:rPr>
        <w:t xml:space="preserve">, holds a membership in Grain Growers of Canada (GGC) which represents oat growers on many policy issues at the national level. </w:t>
      </w:r>
      <w:r w:rsidR="004A1F54" w:rsidRPr="0055142E">
        <w:rPr>
          <w:rFonts w:asciiTheme="minorHAnsi" w:hAnsiTheme="minorHAnsi" w:cstheme="minorHAnsi"/>
          <w:sz w:val="24"/>
          <w:szCs w:val="24"/>
        </w:rPr>
        <w:t xml:space="preserve">All </w:t>
      </w:r>
      <w:r w:rsidR="004961A8">
        <w:rPr>
          <w:rFonts w:asciiTheme="minorHAnsi" w:hAnsiTheme="minorHAnsi" w:cstheme="minorHAnsi"/>
          <w:sz w:val="24"/>
          <w:szCs w:val="24"/>
        </w:rPr>
        <w:t xml:space="preserve">three </w:t>
      </w:r>
      <w:r w:rsidR="004A1F54" w:rsidRPr="0055142E">
        <w:rPr>
          <w:rFonts w:asciiTheme="minorHAnsi" w:hAnsiTheme="minorHAnsi" w:cstheme="minorHAnsi"/>
          <w:sz w:val="24"/>
          <w:szCs w:val="24"/>
        </w:rPr>
        <w:t>provincial oat associations are involved in the on-going advocacy around changes to the Business Risk Programs (AgriInvest and AgriStabil</w:t>
      </w:r>
      <w:r w:rsidR="00EE1A84">
        <w:rPr>
          <w:rFonts w:asciiTheme="minorHAnsi" w:hAnsiTheme="minorHAnsi" w:cstheme="minorHAnsi"/>
          <w:sz w:val="24"/>
          <w:szCs w:val="24"/>
        </w:rPr>
        <w:t>i</w:t>
      </w:r>
      <w:r w:rsidR="004A1F54" w:rsidRPr="0055142E">
        <w:rPr>
          <w:rFonts w:asciiTheme="minorHAnsi" w:hAnsiTheme="minorHAnsi" w:cstheme="minorHAnsi"/>
          <w:sz w:val="24"/>
          <w:szCs w:val="24"/>
        </w:rPr>
        <w:t xml:space="preserve">ty). Some other issues that are being advanced include: market access, temporary foreign workers, research, agriculture as an essential service, carbon tax, </w:t>
      </w:r>
      <w:r w:rsidR="00A0027A" w:rsidRPr="0055142E">
        <w:rPr>
          <w:rFonts w:asciiTheme="minorHAnsi" w:hAnsiTheme="minorHAnsi" w:cstheme="minorHAnsi"/>
          <w:sz w:val="24"/>
          <w:szCs w:val="24"/>
        </w:rPr>
        <w:t xml:space="preserve">transportation, </w:t>
      </w:r>
      <w:r w:rsidR="0006777A" w:rsidRPr="0055142E">
        <w:rPr>
          <w:rFonts w:asciiTheme="minorHAnsi" w:hAnsiTheme="minorHAnsi" w:cstheme="minorHAnsi"/>
          <w:sz w:val="24"/>
          <w:szCs w:val="24"/>
        </w:rPr>
        <w:t xml:space="preserve">and </w:t>
      </w:r>
      <w:r w:rsidR="00A0027A" w:rsidRPr="0055142E">
        <w:rPr>
          <w:rFonts w:asciiTheme="minorHAnsi" w:hAnsiTheme="minorHAnsi" w:cstheme="minorHAnsi"/>
          <w:sz w:val="24"/>
          <w:szCs w:val="24"/>
        </w:rPr>
        <w:t>review of the Grain Act</w:t>
      </w:r>
      <w:r w:rsidR="0006777A" w:rsidRPr="0055142E">
        <w:rPr>
          <w:rFonts w:asciiTheme="minorHAnsi" w:hAnsiTheme="minorHAnsi" w:cstheme="minorHAnsi"/>
          <w:sz w:val="24"/>
          <w:szCs w:val="24"/>
        </w:rPr>
        <w:t>.</w:t>
      </w:r>
    </w:p>
    <w:p w14:paraId="65988313" w14:textId="77777777" w:rsidR="00184EC3" w:rsidRPr="0055142E" w:rsidRDefault="00184EC3" w:rsidP="009D18B4">
      <w:pPr>
        <w:pStyle w:val="Default"/>
        <w:rPr>
          <w:rFonts w:asciiTheme="minorHAnsi" w:hAnsiTheme="minorHAnsi" w:cstheme="minorHAnsi"/>
        </w:rPr>
      </w:pPr>
    </w:p>
    <w:p w14:paraId="60B8B8EF" w14:textId="3CB4F283" w:rsidR="00CC326D" w:rsidRPr="0055142E" w:rsidRDefault="00C41611" w:rsidP="00F15EF4">
      <w:pPr>
        <w:pStyle w:val="Default"/>
      </w:pPr>
      <w:r>
        <w:rPr>
          <w:rFonts w:asciiTheme="minorHAnsi" w:hAnsiTheme="minorHAnsi" w:cstheme="minorHAnsi"/>
        </w:rPr>
        <w:t>AOGC</w:t>
      </w:r>
      <w:r w:rsidR="001B44B9" w:rsidRPr="0055142E">
        <w:rPr>
          <w:rFonts w:asciiTheme="minorHAnsi" w:hAnsiTheme="minorHAnsi" w:cstheme="minorHAnsi"/>
        </w:rPr>
        <w:t>/POGA</w:t>
      </w:r>
      <w:r w:rsidR="00771DDE" w:rsidRPr="0055142E">
        <w:rPr>
          <w:rFonts w:asciiTheme="minorHAnsi" w:hAnsiTheme="minorHAnsi" w:cstheme="minorHAnsi"/>
        </w:rPr>
        <w:t xml:space="preserve"> is also represented</w:t>
      </w:r>
      <w:r w:rsidR="00771DDE" w:rsidRPr="0055142E">
        <w:rPr>
          <w:rFonts w:asciiTheme="minorHAnsi" w:hAnsiTheme="minorHAnsi" w:cstheme="minorHAnsi"/>
          <w:b/>
        </w:rPr>
        <w:t xml:space="preserve"> </w:t>
      </w:r>
      <w:r w:rsidR="00771DDE" w:rsidRPr="0055142E">
        <w:rPr>
          <w:rFonts w:asciiTheme="minorHAnsi" w:hAnsiTheme="minorHAnsi" w:cstheme="minorHAnsi"/>
        </w:rPr>
        <w:t>at the Western Grains Research Foundation (WGRF), the Prairie Grain Development Committee (PGDC)</w:t>
      </w:r>
      <w:r w:rsidR="00A62094">
        <w:rPr>
          <w:rFonts w:asciiTheme="minorHAnsi" w:hAnsiTheme="minorHAnsi" w:cstheme="minorHAnsi"/>
        </w:rPr>
        <w:t xml:space="preserve"> </w:t>
      </w:r>
      <w:r w:rsidR="00771DDE" w:rsidRPr="00FE03B8">
        <w:rPr>
          <w:rFonts w:asciiTheme="minorHAnsi" w:hAnsiTheme="minorHAnsi" w:cstheme="minorHAnsi"/>
        </w:rPr>
        <w:t>and has participated in industry wide meetings such as the Grains Roundtable and the Canadian Global Grains Symposium</w:t>
      </w:r>
      <w:r w:rsidR="00A62094">
        <w:rPr>
          <w:rFonts w:asciiTheme="minorHAnsi" w:hAnsiTheme="minorHAnsi" w:cstheme="minorHAnsi"/>
        </w:rPr>
        <w:t>,</w:t>
      </w:r>
      <w:r w:rsidR="00771DDE" w:rsidRPr="00FE03B8">
        <w:rPr>
          <w:rFonts w:asciiTheme="minorHAnsi" w:hAnsiTheme="minorHAnsi" w:cstheme="minorHAnsi"/>
        </w:rPr>
        <w:t xml:space="preserve"> in addition to attending meetings </w:t>
      </w:r>
      <w:r w:rsidR="00A0027A" w:rsidRPr="0055142E">
        <w:rPr>
          <w:rFonts w:asciiTheme="minorHAnsi" w:hAnsiTheme="minorHAnsi" w:cstheme="minorHAnsi"/>
        </w:rPr>
        <w:t>led by</w:t>
      </w:r>
      <w:r w:rsidR="00F15EF4" w:rsidRPr="0055142E">
        <w:rPr>
          <w:rFonts w:asciiTheme="minorHAnsi" w:hAnsiTheme="minorHAnsi" w:cstheme="minorHAnsi"/>
        </w:rPr>
        <w:t xml:space="preserve"> </w:t>
      </w:r>
      <w:r w:rsidR="00A0027A" w:rsidRPr="0055142E">
        <w:rPr>
          <w:rFonts w:asciiTheme="minorHAnsi" w:hAnsiTheme="minorHAnsi" w:cstheme="minorHAnsi"/>
        </w:rPr>
        <w:t>A</w:t>
      </w:r>
      <w:r w:rsidR="00753F37">
        <w:rPr>
          <w:rFonts w:asciiTheme="minorHAnsi" w:hAnsiTheme="minorHAnsi" w:cstheme="minorHAnsi"/>
        </w:rPr>
        <w:t>griculture and Agri-Food Canada (AAFC)</w:t>
      </w:r>
      <w:r w:rsidR="00A0027A" w:rsidRPr="0055142E">
        <w:rPr>
          <w:rFonts w:asciiTheme="minorHAnsi" w:hAnsiTheme="minorHAnsi" w:cstheme="minorHAnsi"/>
        </w:rPr>
        <w:t xml:space="preserve"> </w:t>
      </w:r>
      <w:r w:rsidR="00771DDE" w:rsidRPr="0055142E">
        <w:rPr>
          <w:rFonts w:asciiTheme="minorHAnsi" w:hAnsiTheme="minorHAnsi" w:cstheme="minorHAnsi"/>
        </w:rPr>
        <w:t>Market Access Secretariat.</w:t>
      </w:r>
    </w:p>
    <w:p w14:paraId="58EEC16F" w14:textId="77777777" w:rsidR="0063436B" w:rsidRPr="0055142E" w:rsidRDefault="0063436B" w:rsidP="000F5926">
      <w:pPr>
        <w:rPr>
          <w:rFonts w:asciiTheme="minorHAnsi" w:hAnsiTheme="minorHAnsi" w:cstheme="minorHAnsi"/>
          <w:sz w:val="24"/>
          <w:szCs w:val="24"/>
        </w:rPr>
      </w:pPr>
    </w:p>
    <w:p w14:paraId="195E7E72" w14:textId="4ED93F75" w:rsidR="00FE03B8" w:rsidRDefault="00786540" w:rsidP="00C73785">
      <w:pPr>
        <w:rPr>
          <w:rFonts w:asciiTheme="minorHAnsi" w:hAnsiTheme="minorHAnsi" w:cstheme="minorHAnsi"/>
          <w:sz w:val="24"/>
          <w:szCs w:val="24"/>
        </w:rPr>
      </w:pPr>
      <w:r w:rsidRPr="0055142E">
        <w:rPr>
          <w:rFonts w:asciiTheme="minorHAnsi" w:hAnsiTheme="minorHAnsi" w:cstheme="minorHAnsi"/>
          <w:sz w:val="24"/>
          <w:szCs w:val="24"/>
        </w:rPr>
        <w:t xml:space="preserve">POGA </w:t>
      </w:r>
      <w:r w:rsidR="00FE03B8">
        <w:rPr>
          <w:rFonts w:asciiTheme="minorHAnsi" w:hAnsiTheme="minorHAnsi" w:cstheme="minorHAnsi"/>
          <w:sz w:val="24"/>
          <w:szCs w:val="24"/>
        </w:rPr>
        <w:t>d</w:t>
      </w:r>
      <w:r w:rsidR="00CC326D" w:rsidRPr="0055142E">
        <w:rPr>
          <w:rFonts w:asciiTheme="minorHAnsi" w:hAnsiTheme="minorHAnsi" w:cstheme="minorHAnsi"/>
          <w:sz w:val="24"/>
          <w:szCs w:val="24"/>
        </w:rPr>
        <w:t xml:space="preserve">irectors and </w:t>
      </w:r>
      <w:r w:rsidR="00CA5BFA" w:rsidRPr="0055142E">
        <w:rPr>
          <w:rFonts w:asciiTheme="minorHAnsi" w:hAnsiTheme="minorHAnsi" w:cstheme="minorHAnsi"/>
          <w:sz w:val="24"/>
          <w:szCs w:val="24"/>
        </w:rPr>
        <w:t xml:space="preserve">the </w:t>
      </w:r>
      <w:r w:rsidRPr="0055142E">
        <w:rPr>
          <w:rFonts w:asciiTheme="minorHAnsi" w:hAnsiTheme="minorHAnsi" w:cstheme="minorHAnsi"/>
          <w:sz w:val="24"/>
          <w:szCs w:val="24"/>
        </w:rPr>
        <w:t>Executive Director</w:t>
      </w:r>
      <w:r w:rsidR="00CC326D" w:rsidRPr="0055142E">
        <w:rPr>
          <w:rFonts w:asciiTheme="minorHAnsi" w:hAnsiTheme="minorHAnsi" w:cstheme="minorHAnsi"/>
          <w:sz w:val="24"/>
          <w:szCs w:val="24"/>
        </w:rPr>
        <w:t xml:space="preserve"> have also been active advocates to the oat milling and processing </w:t>
      </w:r>
      <w:r w:rsidR="00753F37">
        <w:rPr>
          <w:rFonts w:asciiTheme="minorHAnsi" w:hAnsiTheme="minorHAnsi" w:cstheme="minorHAnsi"/>
          <w:sz w:val="24"/>
          <w:szCs w:val="24"/>
        </w:rPr>
        <w:t>sector</w:t>
      </w:r>
      <w:r w:rsidR="00CC326D" w:rsidRPr="0055142E">
        <w:rPr>
          <w:rFonts w:asciiTheme="minorHAnsi" w:hAnsiTheme="minorHAnsi" w:cstheme="minorHAnsi"/>
          <w:sz w:val="24"/>
          <w:szCs w:val="24"/>
        </w:rPr>
        <w:t xml:space="preserve"> by attending and speaking at the North American Millers Assoc</w:t>
      </w:r>
      <w:r w:rsidR="0077244D" w:rsidRPr="0055142E">
        <w:rPr>
          <w:rFonts w:asciiTheme="minorHAnsi" w:hAnsiTheme="minorHAnsi" w:cstheme="minorHAnsi"/>
          <w:sz w:val="24"/>
          <w:szCs w:val="24"/>
        </w:rPr>
        <w:t>iation</w:t>
      </w:r>
      <w:r w:rsidR="00A62094">
        <w:rPr>
          <w:rFonts w:asciiTheme="minorHAnsi" w:hAnsiTheme="minorHAnsi" w:cstheme="minorHAnsi"/>
          <w:sz w:val="24"/>
          <w:szCs w:val="24"/>
        </w:rPr>
        <w:t xml:space="preserve"> </w:t>
      </w:r>
      <w:r w:rsidR="00927856" w:rsidRPr="0055142E">
        <w:rPr>
          <w:rFonts w:asciiTheme="minorHAnsi" w:hAnsiTheme="minorHAnsi" w:cstheme="minorHAnsi"/>
          <w:sz w:val="24"/>
          <w:szCs w:val="24"/>
        </w:rPr>
        <w:t>(NAMA)</w:t>
      </w:r>
      <w:r w:rsidR="0077244D" w:rsidRPr="0055142E">
        <w:rPr>
          <w:rFonts w:asciiTheme="minorHAnsi" w:hAnsiTheme="minorHAnsi" w:cstheme="minorHAnsi"/>
          <w:sz w:val="24"/>
          <w:szCs w:val="24"/>
        </w:rPr>
        <w:t xml:space="preserve"> annual c</w:t>
      </w:r>
      <w:r w:rsidR="00406274" w:rsidRPr="0055142E">
        <w:rPr>
          <w:rFonts w:asciiTheme="minorHAnsi" w:hAnsiTheme="minorHAnsi" w:cstheme="minorHAnsi"/>
          <w:sz w:val="24"/>
          <w:szCs w:val="24"/>
        </w:rPr>
        <w:t xml:space="preserve">onference </w:t>
      </w:r>
      <w:r w:rsidR="00731742" w:rsidRPr="0055142E">
        <w:rPr>
          <w:rFonts w:asciiTheme="minorHAnsi" w:hAnsiTheme="minorHAnsi" w:cstheme="minorHAnsi"/>
          <w:sz w:val="24"/>
          <w:szCs w:val="24"/>
        </w:rPr>
        <w:t>each year</w:t>
      </w:r>
      <w:r w:rsidR="00FE03B8">
        <w:rPr>
          <w:rFonts w:asciiTheme="minorHAnsi" w:hAnsiTheme="minorHAnsi" w:cstheme="minorHAnsi"/>
          <w:sz w:val="24"/>
          <w:szCs w:val="24"/>
        </w:rPr>
        <w:t>,</w:t>
      </w:r>
      <w:r w:rsidR="00731742" w:rsidRPr="00FE03B8">
        <w:rPr>
          <w:rFonts w:asciiTheme="minorHAnsi" w:hAnsiTheme="minorHAnsi" w:cstheme="minorHAnsi"/>
          <w:sz w:val="24"/>
          <w:szCs w:val="24"/>
        </w:rPr>
        <w:t xml:space="preserve"> for the past </w:t>
      </w:r>
      <w:r w:rsidR="001C07C0" w:rsidRPr="00DA0ED8">
        <w:rPr>
          <w:rFonts w:asciiTheme="minorHAnsi" w:hAnsiTheme="minorHAnsi" w:cstheme="minorHAnsi"/>
          <w:sz w:val="24"/>
          <w:szCs w:val="24"/>
        </w:rPr>
        <w:t>ten</w:t>
      </w:r>
      <w:r w:rsidR="004B0069" w:rsidRPr="0055142E">
        <w:rPr>
          <w:rFonts w:asciiTheme="minorHAnsi" w:hAnsiTheme="minorHAnsi" w:cstheme="minorHAnsi"/>
          <w:sz w:val="24"/>
          <w:szCs w:val="24"/>
        </w:rPr>
        <w:t xml:space="preserve"> years.</w:t>
      </w:r>
      <w:r w:rsidR="00CC326D" w:rsidRPr="0055142E">
        <w:rPr>
          <w:rFonts w:asciiTheme="minorHAnsi" w:hAnsiTheme="minorHAnsi" w:cstheme="minorHAnsi"/>
          <w:sz w:val="24"/>
          <w:szCs w:val="24"/>
        </w:rPr>
        <w:t xml:space="preserve"> </w:t>
      </w:r>
      <w:r w:rsidR="001C07C0" w:rsidRPr="0055142E">
        <w:rPr>
          <w:rFonts w:asciiTheme="minorHAnsi" w:hAnsiTheme="minorHAnsi" w:cstheme="minorHAnsi"/>
          <w:sz w:val="24"/>
          <w:szCs w:val="24"/>
        </w:rPr>
        <w:t xml:space="preserve">2020 would have been the eleventh year for POGA at this event, however it was cancelled due to COVID-19. </w:t>
      </w:r>
    </w:p>
    <w:p w14:paraId="10327AA7" w14:textId="77777777" w:rsidR="00FE03B8" w:rsidRDefault="00FE03B8" w:rsidP="00C73785">
      <w:pPr>
        <w:rPr>
          <w:rFonts w:asciiTheme="minorHAnsi" w:hAnsiTheme="minorHAnsi" w:cstheme="minorHAnsi"/>
          <w:sz w:val="24"/>
          <w:szCs w:val="24"/>
        </w:rPr>
      </w:pPr>
    </w:p>
    <w:p w14:paraId="5A7FB6FC" w14:textId="22BE8DB1" w:rsidR="00B339AD" w:rsidRPr="0055142E" w:rsidRDefault="00FE03B8" w:rsidP="00C73785">
      <w:pPr>
        <w:rPr>
          <w:rFonts w:asciiTheme="minorHAnsi" w:hAnsiTheme="minorHAnsi" w:cstheme="minorHAnsi"/>
          <w:sz w:val="24"/>
          <w:szCs w:val="24"/>
          <w:lang w:val="en-CA" w:eastAsia="en-CA"/>
        </w:rPr>
      </w:pPr>
      <w:r>
        <w:rPr>
          <w:rFonts w:asciiTheme="minorHAnsi" w:hAnsiTheme="minorHAnsi" w:cstheme="minorHAnsi"/>
          <w:sz w:val="24"/>
          <w:szCs w:val="24"/>
        </w:rPr>
        <w:t xml:space="preserve">POGA’s </w:t>
      </w:r>
      <w:r w:rsidR="00C92B76" w:rsidRPr="00FE03B8">
        <w:rPr>
          <w:rFonts w:asciiTheme="minorHAnsi" w:hAnsiTheme="minorHAnsi" w:cstheme="minorHAnsi"/>
          <w:sz w:val="24"/>
          <w:szCs w:val="24"/>
        </w:rPr>
        <w:t>strong industry support is demonstrated by invitation</w:t>
      </w:r>
      <w:r>
        <w:rPr>
          <w:rFonts w:asciiTheme="minorHAnsi" w:hAnsiTheme="minorHAnsi" w:cstheme="minorHAnsi"/>
          <w:sz w:val="24"/>
          <w:szCs w:val="24"/>
        </w:rPr>
        <w:t>s</w:t>
      </w:r>
      <w:r w:rsidR="00C92B76" w:rsidRPr="00FE03B8">
        <w:rPr>
          <w:rFonts w:asciiTheme="minorHAnsi" w:hAnsiTheme="minorHAnsi" w:cstheme="minorHAnsi"/>
          <w:sz w:val="24"/>
          <w:szCs w:val="24"/>
        </w:rPr>
        <w:t xml:space="preserve"> to these meetings </w:t>
      </w:r>
      <w:r w:rsidR="000C5368" w:rsidRPr="00FE03B8">
        <w:rPr>
          <w:rFonts w:asciiTheme="minorHAnsi" w:hAnsiTheme="minorHAnsi" w:cstheme="minorHAnsi"/>
          <w:sz w:val="24"/>
          <w:szCs w:val="24"/>
        </w:rPr>
        <w:t xml:space="preserve">to provide a producer </w:t>
      </w:r>
      <w:r w:rsidR="00AE36CD" w:rsidRPr="00FE03B8">
        <w:rPr>
          <w:rFonts w:asciiTheme="minorHAnsi" w:hAnsiTheme="minorHAnsi" w:cstheme="minorHAnsi"/>
          <w:sz w:val="24"/>
          <w:szCs w:val="24"/>
        </w:rPr>
        <w:t>perspective</w:t>
      </w:r>
      <w:r w:rsidR="00A0027A" w:rsidRPr="00FE03B8">
        <w:rPr>
          <w:rFonts w:asciiTheme="minorHAnsi" w:hAnsiTheme="minorHAnsi" w:cstheme="minorHAnsi"/>
          <w:sz w:val="24"/>
          <w:szCs w:val="24"/>
        </w:rPr>
        <w:t xml:space="preserve"> and o</w:t>
      </w:r>
      <w:r w:rsidR="00C92B76" w:rsidRPr="00FE03B8">
        <w:rPr>
          <w:rFonts w:asciiTheme="minorHAnsi" w:hAnsiTheme="minorHAnsi" w:cstheme="minorHAnsi"/>
          <w:sz w:val="24"/>
          <w:szCs w:val="24"/>
        </w:rPr>
        <w:t xml:space="preserve">ats </w:t>
      </w:r>
      <w:r w:rsidR="000C5368" w:rsidRPr="00FE03B8">
        <w:rPr>
          <w:rFonts w:asciiTheme="minorHAnsi" w:hAnsiTheme="minorHAnsi" w:cstheme="minorHAnsi"/>
          <w:sz w:val="24"/>
          <w:szCs w:val="24"/>
        </w:rPr>
        <w:t xml:space="preserve">continues to be </w:t>
      </w:r>
      <w:r w:rsidR="00C92B76" w:rsidRPr="00FE03B8">
        <w:rPr>
          <w:rFonts w:asciiTheme="minorHAnsi" w:hAnsiTheme="minorHAnsi" w:cstheme="minorHAnsi"/>
          <w:sz w:val="24"/>
          <w:szCs w:val="24"/>
        </w:rPr>
        <w:t>the only commodity group represented</w:t>
      </w:r>
      <w:r w:rsidR="000C5368" w:rsidRPr="00FE03B8">
        <w:rPr>
          <w:rFonts w:asciiTheme="minorHAnsi" w:hAnsiTheme="minorHAnsi" w:cstheme="minorHAnsi"/>
          <w:sz w:val="24"/>
          <w:szCs w:val="24"/>
        </w:rPr>
        <w:t xml:space="preserve"> at this </w:t>
      </w:r>
      <w:r w:rsidR="004961A8">
        <w:rPr>
          <w:rFonts w:asciiTheme="minorHAnsi" w:hAnsiTheme="minorHAnsi" w:cstheme="minorHAnsi"/>
          <w:sz w:val="24"/>
          <w:szCs w:val="24"/>
        </w:rPr>
        <w:t xml:space="preserve">NAMA </w:t>
      </w:r>
      <w:r w:rsidR="000C5368" w:rsidRPr="00FE03B8">
        <w:rPr>
          <w:rFonts w:asciiTheme="minorHAnsi" w:hAnsiTheme="minorHAnsi" w:cstheme="minorHAnsi"/>
          <w:sz w:val="24"/>
          <w:szCs w:val="24"/>
        </w:rPr>
        <w:t>event.</w:t>
      </w:r>
      <w:r w:rsidR="00C40055" w:rsidRPr="00FE03B8">
        <w:rPr>
          <w:rFonts w:asciiTheme="minorHAnsi" w:hAnsiTheme="minorHAnsi" w:cstheme="minorHAnsi"/>
          <w:sz w:val="24"/>
          <w:szCs w:val="24"/>
        </w:rPr>
        <w:t xml:space="preserve"> </w:t>
      </w:r>
      <w:r w:rsidR="00927856" w:rsidRPr="00FE03B8">
        <w:rPr>
          <w:rFonts w:asciiTheme="minorHAnsi" w:hAnsiTheme="minorHAnsi" w:cstheme="minorHAnsi"/>
          <w:sz w:val="24"/>
          <w:szCs w:val="24"/>
        </w:rPr>
        <w:t xml:space="preserve">POGA </w:t>
      </w:r>
      <w:r w:rsidR="00A10562" w:rsidRPr="00FE03B8">
        <w:rPr>
          <w:rFonts w:asciiTheme="minorHAnsi" w:hAnsiTheme="minorHAnsi" w:cstheme="minorHAnsi"/>
          <w:sz w:val="24"/>
          <w:szCs w:val="24"/>
        </w:rPr>
        <w:t>also works with NAMA on</w:t>
      </w:r>
      <w:r w:rsidR="00803D88" w:rsidRPr="00FE03B8">
        <w:rPr>
          <w:rFonts w:asciiTheme="minorHAnsi" w:hAnsiTheme="minorHAnsi" w:cstheme="minorHAnsi"/>
          <w:sz w:val="24"/>
          <w:szCs w:val="24"/>
        </w:rPr>
        <w:t xml:space="preserve"> the</w:t>
      </w:r>
      <w:r w:rsidR="00927856" w:rsidRPr="00FE03B8">
        <w:rPr>
          <w:rFonts w:asciiTheme="minorHAnsi" w:hAnsiTheme="minorHAnsi" w:cstheme="minorHAnsi"/>
          <w:sz w:val="24"/>
          <w:szCs w:val="24"/>
        </w:rPr>
        <w:t xml:space="preserve"> </w:t>
      </w:r>
      <w:r w:rsidR="00803D88" w:rsidRPr="00DA0ED8">
        <w:rPr>
          <w:rFonts w:asciiTheme="minorHAnsi" w:hAnsiTheme="minorHAnsi" w:cstheme="minorHAnsi"/>
          <w:sz w:val="24"/>
          <w:szCs w:val="24"/>
        </w:rPr>
        <w:t xml:space="preserve">joint </w:t>
      </w:r>
      <w:r w:rsidR="00927856" w:rsidRPr="0055142E">
        <w:rPr>
          <w:rFonts w:asciiTheme="minorHAnsi" w:hAnsiTheme="minorHAnsi" w:cstheme="minorHAnsi"/>
          <w:sz w:val="24"/>
          <w:szCs w:val="24"/>
        </w:rPr>
        <w:t>“</w:t>
      </w:r>
      <w:r w:rsidR="00927856" w:rsidRPr="009C7157">
        <w:rPr>
          <w:rFonts w:asciiTheme="minorHAnsi" w:hAnsiTheme="minorHAnsi" w:cstheme="minorHAnsi"/>
          <w:i/>
          <w:iCs/>
          <w:sz w:val="24"/>
          <w:szCs w:val="24"/>
        </w:rPr>
        <w:t>Crown Rust Marker Project</w:t>
      </w:r>
      <w:r w:rsidR="00927856" w:rsidRPr="00FE03B8">
        <w:rPr>
          <w:rFonts w:asciiTheme="minorHAnsi" w:hAnsiTheme="minorHAnsi" w:cstheme="minorHAnsi"/>
          <w:sz w:val="24"/>
          <w:szCs w:val="24"/>
        </w:rPr>
        <w:t>”</w:t>
      </w:r>
      <w:r w:rsidR="00803D88" w:rsidRPr="0055142E">
        <w:rPr>
          <w:rFonts w:asciiTheme="minorHAnsi" w:hAnsiTheme="minorHAnsi" w:cstheme="minorHAnsi"/>
          <w:sz w:val="24"/>
          <w:szCs w:val="24"/>
        </w:rPr>
        <w:t xml:space="preserve"> in conjunction with the US Department of Agriculture, </w:t>
      </w:r>
      <w:r w:rsidR="00927856" w:rsidRPr="0055142E">
        <w:rPr>
          <w:rFonts w:asciiTheme="minorHAnsi" w:hAnsiTheme="minorHAnsi" w:cstheme="minorHAnsi"/>
          <w:sz w:val="24"/>
          <w:szCs w:val="24"/>
        </w:rPr>
        <w:t>which is working to identify molecular markers for oat crown rust resistance</w:t>
      </w:r>
      <w:r w:rsidR="00C53057" w:rsidRPr="0055142E">
        <w:rPr>
          <w:rFonts w:asciiTheme="minorHAnsi" w:hAnsiTheme="minorHAnsi" w:cstheme="minorHAnsi"/>
          <w:sz w:val="24"/>
          <w:szCs w:val="24"/>
          <w:lang w:val="en-CA" w:eastAsia="en-CA"/>
        </w:rPr>
        <w:t>.</w:t>
      </w:r>
      <w:r w:rsidR="00497791" w:rsidRPr="0055142E">
        <w:rPr>
          <w:rFonts w:asciiTheme="minorHAnsi" w:hAnsiTheme="minorHAnsi" w:cstheme="minorHAnsi"/>
          <w:sz w:val="24"/>
          <w:szCs w:val="24"/>
          <w:lang w:val="en-CA" w:eastAsia="en-CA"/>
        </w:rPr>
        <w:t xml:space="preserve"> </w:t>
      </w:r>
    </w:p>
    <w:p w14:paraId="709BBE75" w14:textId="77777777" w:rsidR="00BD3660" w:rsidRPr="0055142E" w:rsidRDefault="00BD3660" w:rsidP="00C73785">
      <w:pPr>
        <w:rPr>
          <w:rFonts w:asciiTheme="minorHAnsi" w:hAnsiTheme="minorHAnsi" w:cstheme="minorHAnsi"/>
          <w:sz w:val="24"/>
          <w:szCs w:val="24"/>
          <w:lang w:val="en-CA" w:eastAsia="en-CA"/>
        </w:rPr>
      </w:pPr>
    </w:p>
    <w:p w14:paraId="21E67156" w14:textId="3A2631A6" w:rsidR="00BD3660" w:rsidRPr="00FE03B8" w:rsidRDefault="00BD3660" w:rsidP="00C73785">
      <w:pPr>
        <w:rPr>
          <w:rFonts w:asciiTheme="minorHAnsi" w:hAnsiTheme="minorHAnsi" w:cstheme="minorHAnsi"/>
          <w:sz w:val="24"/>
          <w:szCs w:val="24"/>
          <w:lang w:val="en-CA" w:eastAsia="en-CA"/>
        </w:rPr>
      </w:pPr>
      <w:r w:rsidRPr="0055142E">
        <w:rPr>
          <w:rFonts w:asciiTheme="minorHAnsi" w:hAnsiTheme="minorHAnsi" w:cstheme="minorHAnsi"/>
          <w:sz w:val="24"/>
          <w:szCs w:val="24"/>
          <w:lang w:val="en-CA" w:eastAsia="en-CA"/>
        </w:rPr>
        <w:t xml:space="preserve">In addition, </w:t>
      </w:r>
      <w:r w:rsidR="00C41611">
        <w:rPr>
          <w:rFonts w:asciiTheme="minorHAnsi" w:hAnsiTheme="minorHAnsi" w:cstheme="minorHAnsi"/>
          <w:sz w:val="24"/>
          <w:szCs w:val="24"/>
          <w:lang w:val="en-CA" w:eastAsia="en-CA"/>
        </w:rPr>
        <w:t>AOGC</w:t>
      </w:r>
      <w:r w:rsidRPr="0055142E">
        <w:rPr>
          <w:rFonts w:asciiTheme="minorHAnsi" w:hAnsiTheme="minorHAnsi" w:cstheme="minorHAnsi"/>
          <w:sz w:val="24"/>
          <w:szCs w:val="24"/>
          <w:lang w:val="en-CA" w:eastAsia="en-CA"/>
        </w:rPr>
        <w:t xml:space="preserve"> participates in the Canadian Feed Research Centre meetings</w:t>
      </w:r>
      <w:r w:rsidR="00A0027A" w:rsidRPr="0055142E">
        <w:rPr>
          <w:rFonts w:asciiTheme="minorHAnsi" w:hAnsiTheme="minorHAnsi" w:cstheme="minorHAnsi"/>
          <w:sz w:val="24"/>
          <w:szCs w:val="24"/>
          <w:lang w:val="en-CA" w:eastAsia="en-CA"/>
        </w:rPr>
        <w:t xml:space="preserve"> </w:t>
      </w:r>
      <w:r w:rsidRPr="0055142E">
        <w:rPr>
          <w:rFonts w:asciiTheme="minorHAnsi" w:hAnsiTheme="minorHAnsi" w:cstheme="minorHAnsi"/>
          <w:sz w:val="24"/>
          <w:szCs w:val="24"/>
          <w:lang w:val="en-CA" w:eastAsia="en-CA"/>
        </w:rPr>
        <w:t xml:space="preserve">to support research and </w:t>
      </w:r>
      <w:r w:rsidR="00753F37">
        <w:rPr>
          <w:rFonts w:asciiTheme="minorHAnsi" w:hAnsiTheme="minorHAnsi" w:cstheme="minorHAnsi"/>
          <w:sz w:val="24"/>
          <w:szCs w:val="24"/>
          <w:lang w:val="en-CA" w:eastAsia="en-CA"/>
        </w:rPr>
        <w:t>develop</w:t>
      </w:r>
      <w:r w:rsidR="00FE03B8">
        <w:rPr>
          <w:rFonts w:asciiTheme="minorHAnsi" w:hAnsiTheme="minorHAnsi" w:cstheme="minorHAnsi"/>
          <w:sz w:val="24"/>
          <w:szCs w:val="24"/>
          <w:lang w:val="en-CA" w:eastAsia="en-CA"/>
        </w:rPr>
        <w:t xml:space="preserve"> </w:t>
      </w:r>
      <w:r w:rsidR="00753F37">
        <w:rPr>
          <w:rFonts w:asciiTheme="minorHAnsi" w:hAnsiTheme="minorHAnsi" w:cstheme="minorHAnsi"/>
          <w:sz w:val="24"/>
          <w:szCs w:val="24"/>
          <w:lang w:val="en-CA" w:eastAsia="en-CA"/>
        </w:rPr>
        <w:t>ways</w:t>
      </w:r>
      <w:r w:rsidRPr="00FE03B8">
        <w:rPr>
          <w:rFonts w:asciiTheme="minorHAnsi" w:hAnsiTheme="minorHAnsi" w:cstheme="minorHAnsi"/>
          <w:sz w:val="24"/>
          <w:szCs w:val="24"/>
          <w:lang w:val="en-CA" w:eastAsia="en-CA"/>
        </w:rPr>
        <w:t xml:space="preserve"> that would allow for more oats to be included in feed rations.</w:t>
      </w:r>
    </w:p>
    <w:p w14:paraId="5171F4B8" w14:textId="77777777" w:rsidR="00835B14" w:rsidRPr="0055142E" w:rsidRDefault="00835B14" w:rsidP="002F2290">
      <w:pPr>
        <w:autoSpaceDE w:val="0"/>
        <w:autoSpaceDN w:val="0"/>
        <w:adjustRightInd w:val="0"/>
        <w:rPr>
          <w:rFonts w:asciiTheme="minorHAnsi" w:hAnsiTheme="minorHAnsi" w:cstheme="minorHAnsi"/>
          <w:sz w:val="24"/>
          <w:szCs w:val="24"/>
        </w:rPr>
      </w:pPr>
    </w:p>
    <w:p w14:paraId="171C2B07" w14:textId="3671D360" w:rsidR="008F04C8" w:rsidRPr="0055142E" w:rsidRDefault="006800B2" w:rsidP="000D7F34">
      <w:pPr>
        <w:rPr>
          <w:rFonts w:asciiTheme="minorHAnsi" w:hAnsiTheme="minorHAnsi" w:cstheme="minorHAnsi"/>
          <w:b/>
          <w:i/>
          <w:sz w:val="24"/>
          <w:szCs w:val="24"/>
        </w:rPr>
      </w:pPr>
      <w:r w:rsidRPr="0055142E">
        <w:rPr>
          <w:rFonts w:asciiTheme="minorHAnsi" w:hAnsiTheme="minorHAnsi" w:cstheme="minorHAnsi"/>
          <w:b/>
          <w:i/>
          <w:sz w:val="24"/>
          <w:szCs w:val="24"/>
        </w:rPr>
        <w:t>RESEARCH PROJECTS</w:t>
      </w:r>
    </w:p>
    <w:p w14:paraId="0AF11783" w14:textId="77777777" w:rsidR="00FC6D49" w:rsidRPr="0055142E" w:rsidRDefault="00FC6D49" w:rsidP="008F04C8">
      <w:pPr>
        <w:rPr>
          <w:rFonts w:asciiTheme="minorHAnsi" w:hAnsiTheme="minorHAnsi" w:cstheme="minorHAnsi"/>
          <w:i/>
          <w:iCs/>
          <w:sz w:val="24"/>
          <w:szCs w:val="24"/>
        </w:rPr>
      </w:pPr>
    </w:p>
    <w:p w14:paraId="2011AA92" w14:textId="113B4047" w:rsidR="00FC6D49" w:rsidRPr="00B52E5D" w:rsidRDefault="00FC6D49" w:rsidP="008F04C8">
      <w:pPr>
        <w:rPr>
          <w:rFonts w:asciiTheme="minorHAnsi" w:hAnsiTheme="minorHAnsi" w:cstheme="minorHAnsi"/>
          <w:i/>
          <w:iCs/>
          <w:sz w:val="24"/>
          <w:szCs w:val="24"/>
        </w:rPr>
      </w:pPr>
      <w:r w:rsidRPr="0055142E">
        <w:rPr>
          <w:rFonts w:asciiTheme="minorHAnsi" w:hAnsiTheme="minorHAnsi" w:cstheme="minorHAnsi"/>
          <w:i/>
          <w:iCs/>
          <w:sz w:val="24"/>
          <w:szCs w:val="24"/>
        </w:rPr>
        <w:t xml:space="preserve">All </w:t>
      </w:r>
      <w:r w:rsidR="00B52E5D">
        <w:rPr>
          <w:rFonts w:asciiTheme="minorHAnsi" w:hAnsiTheme="minorHAnsi" w:cstheme="minorHAnsi"/>
          <w:i/>
          <w:iCs/>
          <w:sz w:val="24"/>
          <w:szCs w:val="24"/>
        </w:rPr>
        <w:t xml:space="preserve">previous and current </w:t>
      </w:r>
      <w:r w:rsidRPr="00B52E5D">
        <w:rPr>
          <w:rFonts w:asciiTheme="minorHAnsi" w:hAnsiTheme="minorHAnsi" w:cstheme="minorHAnsi"/>
          <w:i/>
          <w:iCs/>
          <w:sz w:val="24"/>
          <w:szCs w:val="24"/>
        </w:rPr>
        <w:t xml:space="preserve">research projects can be found on the POGA website at </w:t>
      </w:r>
      <w:hyperlink r:id="rId10" w:history="1">
        <w:r w:rsidRPr="009B5387">
          <w:rPr>
            <w:rStyle w:val="Hyperlink"/>
            <w:rFonts w:asciiTheme="minorHAnsi" w:hAnsiTheme="minorHAnsi" w:cstheme="minorHAnsi"/>
            <w:i/>
            <w:iCs/>
            <w:sz w:val="24"/>
            <w:szCs w:val="24"/>
          </w:rPr>
          <w:t>www.poga.ca</w:t>
        </w:r>
      </w:hyperlink>
      <w:r w:rsidR="004961A8">
        <w:rPr>
          <w:rFonts w:asciiTheme="minorHAnsi" w:hAnsiTheme="minorHAnsi" w:cstheme="minorHAnsi"/>
          <w:i/>
          <w:iCs/>
          <w:sz w:val="24"/>
          <w:szCs w:val="24"/>
        </w:rPr>
        <w:t xml:space="preserve"> </w:t>
      </w:r>
      <w:r w:rsidRPr="0055142E">
        <w:rPr>
          <w:rFonts w:asciiTheme="minorHAnsi" w:hAnsiTheme="minorHAnsi" w:cstheme="minorHAnsi"/>
          <w:i/>
          <w:iCs/>
          <w:sz w:val="24"/>
          <w:szCs w:val="24"/>
        </w:rPr>
        <w:t xml:space="preserve">under </w:t>
      </w:r>
      <w:r w:rsidRPr="00AE36CD">
        <w:rPr>
          <w:rFonts w:asciiTheme="minorHAnsi" w:hAnsiTheme="minorHAnsi" w:cstheme="minorHAnsi"/>
          <w:b/>
          <w:bCs/>
          <w:i/>
          <w:iCs/>
          <w:sz w:val="24"/>
          <w:szCs w:val="24"/>
        </w:rPr>
        <w:t>Projects and Research</w:t>
      </w:r>
      <w:r w:rsidRPr="0055142E">
        <w:rPr>
          <w:rFonts w:asciiTheme="minorHAnsi" w:hAnsiTheme="minorHAnsi" w:cstheme="minorHAnsi"/>
          <w:i/>
          <w:iCs/>
          <w:sz w:val="24"/>
          <w:szCs w:val="24"/>
        </w:rPr>
        <w:t xml:space="preserve">. </w:t>
      </w:r>
      <w:r w:rsidR="007D5FFD">
        <w:rPr>
          <w:rFonts w:asciiTheme="minorHAnsi" w:hAnsiTheme="minorHAnsi" w:cstheme="minorHAnsi"/>
          <w:i/>
          <w:iCs/>
          <w:sz w:val="24"/>
          <w:szCs w:val="24"/>
        </w:rPr>
        <w:t>Results of r</w:t>
      </w:r>
      <w:r w:rsidRPr="009B5387">
        <w:rPr>
          <w:rFonts w:asciiTheme="minorHAnsi" w:hAnsiTheme="minorHAnsi" w:cstheme="minorHAnsi"/>
          <w:i/>
          <w:iCs/>
          <w:sz w:val="24"/>
          <w:szCs w:val="24"/>
        </w:rPr>
        <w:t>esearch</w:t>
      </w:r>
      <w:r w:rsidR="007D5FFD">
        <w:rPr>
          <w:rFonts w:asciiTheme="minorHAnsi" w:hAnsiTheme="minorHAnsi" w:cstheme="minorHAnsi"/>
          <w:i/>
          <w:iCs/>
          <w:sz w:val="24"/>
          <w:szCs w:val="24"/>
        </w:rPr>
        <w:t xml:space="preserve"> projects</w:t>
      </w:r>
      <w:r w:rsidRPr="009B5387">
        <w:rPr>
          <w:rFonts w:asciiTheme="minorHAnsi" w:hAnsiTheme="minorHAnsi" w:cstheme="minorHAnsi"/>
          <w:i/>
          <w:iCs/>
          <w:sz w:val="24"/>
          <w:szCs w:val="24"/>
        </w:rPr>
        <w:t xml:space="preserve"> that POGA </w:t>
      </w:r>
      <w:r w:rsidR="004961A8">
        <w:rPr>
          <w:rFonts w:asciiTheme="minorHAnsi" w:hAnsiTheme="minorHAnsi" w:cstheme="minorHAnsi"/>
          <w:i/>
          <w:iCs/>
          <w:sz w:val="24"/>
          <w:szCs w:val="24"/>
        </w:rPr>
        <w:t xml:space="preserve">has approval </w:t>
      </w:r>
      <w:r w:rsidRPr="009B5387">
        <w:rPr>
          <w:rFonts w:asciiTheme="minorHAnsi" w:hAnsiTheme="minorHAnsi" w:cstheme="minorHAnsi"/>
          <w:i/>
          <w:iCs/>
          <w:sz w:val="24"/>
          <w:szCs w:val="24"/>
        </w:rPr>
        <w:t xml:space="preserve">to share are </w:t>
      </w:r>
      <w:r w:rsidR="00B52E5D">
        <w:rPr>
          <w:rFonts w:asciiTheme="minorHAnsi" w:hAnsiTheme="minorHAnsi" w:cstheme="minorHAnsi"/>
          <w:i/>
          <w:iCs/>
          <w:sz w:val="24"/>
          <w:szCs w:val="24"/>
        </w:rPr>
        <w:t xml:space="preserve">also </w:t>
      </w:r>
      <w:r w:rsidRPr="009B5387">
        <w:rPr>
          <w:rFonts w:asciiTheme="minorHAnsi" w:hAnsiTheme="minorHAnsi" w:cstheme="minorHAnsi"/>
          <w:i/>
          <w:iCs/>
          <w:sz w:val="24"/>
          <w:szCs w:val="24"/>
        </w:rPr>
        <w:t xml:space="preserve">listed in the year that the </w:t>
      </w:r>
      <w:r w:rsidRPr="00B52E5D">
        <w:rPr>
          <w:rFonts w:asciiTheme="minorHAnsi" w:hAnsiTheme="minorHAnsi" w:cstheme="minorHAnsi"/>
          <w:i/>
          <w:iCs/>
          <w:sz w:val="24"/>
          <w:szCs w:val="24"/>
        </w:rPr>
        <w:t>project was completed.</w:t>
      </w:r>
    </w:p>
    <w:p w14:paraId="6B9F7BB9" w14:textId="77777777" w:rsidR="00FC6D49" w:rsidRPr="0055142E" w:rsidRDefault="00FC6D49" w:rsidP="008F04C8">
      <w:pPr>
        <w:rPr>
          <w:rFonts w:asciiTheme="minorHAnsi" w:hAnsiTheme="minorHAnsi" w:cstheme="minorHAnsi"/>
          <w:i/>
          <w:iCs/>
          <w:sz w:val="24"/>
          <w:szCs w:val="24"/>
        </w:rPr>
      </w:pPr>
    </w:p>
    <w:p w14:paraId="76E8499A" w14:textId="6700AD9F" w:rsidR="006C33E9" w:rsidRPr="0055142E" w:rsidRDefault="00A0027A" w:rsidP="008F04C8">
      <w:pPr>
        <w:rPr>
          <w:rFonts w:asciiTheme="minorHAnsi" w:hAnsiTheme="minorHAnsi" w:cstheme="minorHAnsi"/>
          <w:b/>
          <w:bCs/>
          <w:i/>
          <w:iCs/>
          <w:sz w:val="24"/>
          <w:szCs w:val="24"/>
        </w:rPr>
      </w:pPr>
      <w:r w:rsidRPr="0055142E">
        <w:rPr>
          <w:rFonts w:asciiTheme="minorHAnsi" w:hAnsiTheme="minorHAnsi" w:cstheme="minorHAnsi"/>
          <w:b/>
          <w:bCs/>
          <w:i/>
          <w:iCs/>
          <w:sz w:val="24"/>
          <w:szCs w:val="24"/>
        </w:rPr>
        <w:t xml:space="preserve">Oat </w:t>
      </w:r>
      <w:r w:rsidR="006C33E9" w:rsidRPr="0055142E">
        <w:rPr>
          <w:rFonts w:asciiTheme="minorHAnsi" w:hAnsiTheme="minorHAnsi" w:cstheme="minorHAnsi"/>
          <w:b/>
          <w:bCs/>
          <w:i/>
          <w:iCs/>
          <w:sz w:val="24"/>
          <w:szCs w:val="24"/>
        </w:rPr>
        <w:t>Breeding:</w:t>
      </w:r>
    </w:p>
    <w:p w14:paraId="09530AEE" w14:textId="268B22CD" w:rsidR="00DC3FBF" w:rsidRPr="0055142E" w:rsidRDefault="00DC3FBF" w:rsidP="008F04C8">
      <w:pPr>
        <w:rPr>
          <w:rFonts w:asciiTheme="minorHAnsi" w:hAnsiTheme="minorHAnsi" w:cstheme="minorHAnsi"/>
          <w:b/>
          <w:bCs/>
          <w:i/>
          <w:iCs/>
          <w:sz w:val="24"/>
          <w:szCs w:val="24"/>
        </w:rPr>
      </w:pPr>
    </w:p>
    <w:p w14:paraId="32FA2B61" w14:textId="3A49903C" w:rsidR="00B52E5D" w:rsidRPr="009C7157" w:rsidRDefault="001B44B9" w:rsidP="008F04C8">
      <w:pPr>
        <w:rPr>
          <w:rFonts w:asciiTheme="minorHAnsi" w:hAnsiTheme="minorHAnsi" w:cstheme="minorHAnsi"/>
          <w:sz w:val="24"/>
          <w:szCs w:val="24"/>
          <w:u w:val="single"/>
        </w:rPr>
      </w:pPr>
      <w:r w:rsidRPr="009C7157">
        <w:rPr>
          <w:rFonts w:asciiTheme="minorHAnsi" w:hAnsiTheme="minorHAnsi" w:cstheme="minorHAnsi"/>
          <w:sz w:val="24"/>
          <w:szCs w:val="24"/>
          <w:u w:val="single"/>
        </w:rPr>
        <w:t>Crop Development Centre (</w:t>
      </w:r>
      <w:r w:rsidR="00A84267" w:rsidRPr="009C7157">
        <w:rPr>
          <w:rFonts w:asciiTheme="minorHAnsi" w:hAnsiTheme="minorHAnsi" w:cstheme="minorHAnsi"/>
          <w:sz w:val="24"/>
          <w:szCs w:val="24"/>
          <w:u w:val="single"/>
        </w:rPr>
        <w:t>CDC</w:t>
      </w:r>
      <w:r w:rsidRPr="009C7157">
        <w:rPr>
          <w:rFonts w:asciiTheme="minorHAnsi" w:hAnsiTheme="minorHAnsi" w:cstheme="minorHAnsi"/>
          <w:sz w:val="24"/>
          <w:szCs w:val="24"/>
          <w:u w:val="single"/>
        </w:rPr>
        <w:t>)</w:t>
      </w:r>
    </w:p>
    <w:p w14:paraId="7FF30E47" w14:textId="09D45535" w:rsidR="00CB2A95" w:rsidRPr="0055142E" w:rsidRDefault="00C41611" w:rsidP="008F04C8">
      <w:pPr>
        <w:rPr>
          <w:rFonts w:asciiTheme="minorHAnsi" w:hAnsiTheme="minorHAnsi" w:cstheme="minorHAnsi"/>
          <w:sz w:val="24"/>
          <w:szCs w:val="24"/>
        </w:rPr>
      </w:pPr>
      <w:r>
        <w:rPr>
          <w:rFonts w:asciiTheme="minorHAnsi" w:hAnsiTheme="minorHAnsi" w:cstheme="minorHAnsi"/>
          <w:sz w:val="24"/>
          <w:szCs w:val="24"/>
        </w:rPr>
        <w:t xml:space="preserve">AOGC, and all </w:t>
      </w:r>
      <w:r w:rsidR="00E65CAB">
        <w:rPr>
          <w:rFonts w:asciiTheme="minorHAnsi" w:hAnsiTheme="minorHAnsi" w:cstheme="minorHAnsi"/>
          <w:sz w:val="24"/>
          <w:szCs w:val="24"/>
        </w:rPr>
        <w:t>P</w:t>
      </w:r>
      <w:r>
        <w:rPr>
          <w:rFonts w:asciiTheme="minorHAnsi" w:hAnsiTheme="minorHAnsi" w:cstheme="minorHAnsi"/>
          <w:sz w:val="24"/>
          <w:szCs w:val="24"/>
        </w:rPr>
        <w:t>rairie oat growers,</w:t>
      </w:r>
      <w:r w:rsidR="00B52E5D">
        <w:rPr>
          <w:rFonts w:asciiTheme="minorHAnsi" w:hAnsiTheme="minorHAnsi" w:cstheme="minorHAnsi"/>
          <w:sz w:val="24"/>
          <w:szCs w:val="24"/>
        </w:rPr>
        <w:t xml:space="preserve"> </w:t>
      </w:r>
      <w:r>
        <w:rPr>
          <w:rFonts w:asciiTheme="minorHAnsi" w:hAnsiTheme="minorHAnsi" w:cstheme="minorHAnsi"/>
          <w:sz w:val="24"/>
          <w:szCs w:val="24"/>
        </w:rPr>
        <w:t xml:space="preserve">benefit from SaskOats’ </w:t>
      </w:r>
      <w:r w:rsidR="00B52E5D">
        <w:rPr>
          <w:rFonts w:asciiTheme="minorHAnsi" w:hAnsiTheme="minorHAnsi" w:cstheme="minorHAnsi"/>
          <w:sz w:val="24"/>
          <w:szCs w:val="24"/>
        </w:rPr>
        <w:t xml:space="preserve">multi-year </w:t>
      </w:r>
      <w:r w:rsidR="00AE36CD">
        <w:rPr>
          <w:rFonts w:asciiTheme="minorHAnsi" w:hAnsiTheme="minorHAnsi" w:cstheme="minorHAnsi"/>
          <w:sz w:val="24"/>
          <w:szCs w:val="24"/>
        </w:rPr>
        <w:t>commitment</w:t>
      </w:r>
      <w:r w:rsidR="00DC3FBF" w:rsidRPr="00B52E5D">
        <w:rPr>
          <w:rFonts w:asciiTheme="minorHAnsi" w:hAnsiTheme="minorHAnsi" w:cstheme="minorHAnsi"/>
          <w:sz w:val="24"/>
          <w:szCs w:val="24"/>
        </w:rPr>
        <w:t xml:space="preserve"> </w:t>
      </w:r>
      <w:r>
        <w:rPr>
          <w:rFonts w:asciiTheme="minorHAnsi" w:hAnsiTheme="minorHAnsi" w:cstheme="minorHAnsi"/>
          <w:sz w:val="24"/>
          <w:szCs w:val="24"/>
        </w:rPr>
        <w:t xml:space="preserve">with </w:t>
      </w:r>
      <w:r w:rsidR="00B52E5D">
        <w:rPr>
          <w:rFonts w:asciiTheme="minorHAnsi" w:hAnsiTheme="minorHAnsi" w:cstheme="minorHAnsi"/>
          <w:sz w:val="24"/>
          <w:szCs w:val="24"/>
        </w:rPr>
        <w:t xml:space="preserve">the University of Saskatchewan </w:t>
      </w:r>
      <w:r w:rsidR="00A84267" w:rsidRPr="00B52E5D">
        <w:rPr>
          <w:rFonts w:asciiTheme="minorHAnsi" w:hAnsiTheme="minorHAnsi" w:cstheme="minorHAnsi"/>
          <w:sz w:val="24"/>
          <w:szCs w:val="24"/>
        </w:rPr>
        <w:t xml:space="preserve">in Saskatoon </w:t>
      </w:r>
      <w:r w:rsidR="00A7717F" w:rsidRPr="00B52E5D">
        <w:rPr>
          <w:rFonts w:asciiTheme="minorHAnsi" w:hAnsiTheme="minorHAnsi" w:cstheme="minorHAnsi"/>
          <w:sz w:val="24"/>
          <w:szCs w:val="24"/>
        </w:rPr>
        <w:t>for $</w:t>
      </w:r>
      <w:r w:rsidR="00BD3660" w:rsidRPr="00B52E5D">
        <w:rPr>
          <w:rFonts w:asciiTheme="minorHAnsi" w:hAnsiTheme="minorHAnsi" w:cstheme="minorHAnsi"/>
          <w:sz w:val="24"/>
          <w:szCs w:val="24"/>
        </w:rPr>
        <w:t>75,</w:t>
      </w:r>
      <w:r w:rsidR="00A7717F" w:rsidRPr="00B52E5D">
        <w:rPr>
          <w:rFonts w:asciiTheme="minorHAnsi" w:hAnsiTheme="minorHAnsi" w:cstheme="minorHAnsi"/>
          <w:sz w:val="24"/>
          <w:szCs w:val="24"/>
        </w:rPr>
        <w:t>000 annually</w:t>
      </w:r>
      <w:r w:rsidR="00AF682B" w:rsidRPr="00B52E5D">
        <w:rPr>
          <w:rFonts w:asciiTheme="minorHAnsi" w:hAnsiTheme="minorHAnsi" w:cstheme="minorHAnsi"/>
          <w:sz w:val="24"/>
          <w:szCs w:val="24"/>
        </w:rPr>
        <w:t>,</w:t>
      </w:r>
      <w:r w:rsidR="00A7717F" w:rsidRPr="00B52E5D">
        <w:rPr>
          <w:rFonts w:asciiTheme="minorHAnsi" w:hAnsiTheme="minorHAnsi" w:cstheme="minorHAnsi"/>
          <w:sz w:val="24"/>
          <w:szCs w:val="24"/>
        </w:rPr>
        <w:t xml:space="preserve"> </w:t>
      </w:r>
      <w:r w:rsidR="00B27C95" w:rsidRPr="00B52E5D">
        <w:rPr>
          <w:rFonts w:asciiTheme="minorHAnsi" w:hAnsiTheme="minorHAnsi" w:cstheme="minorHAnsi"/>
          <w:sz w:val="24"/>
          <w:szCs w:val="24"/>
        </w:rPr>
        <w:t>with the funds</w:t>
      </w:r>
      <w:r w:rsidR="0063201C" w:rsidRPr="00B52E5D">
        <w:rPr>
          <w:rFonts w:asciiTheme="minorHAnsi" w:hAnsiTheme="minorHAnsi" w:cstheme="minorHAnsi"/>
          <w:sz w:val="24"/>
          <w:szCs w:val="24"/>
        </w:rPr>
        <w:t xml:space="preserve"> being </w:t>
      </w:r>
      <w:r w:rsidR="00B27C95" w:rsidRPr="00B52E5D">
        <w:rPr>
          <w:rFonts w:asciiTheme="minorHAnsi" w:hAnsiTheme="minorHAnsi" w:cstheme="minorHAnsi"/>
          <w:sz w:val="24"/>
          <w:szCs w:val="24"/>
        </w:rPr>
        <w:t>targeted</w:t>
      </w:r>
      <w:r w:rsidR="008F04C8" w:rsidRPr="00B52E5D">
        <w:rPr>
          <w:rFonts w:asciiTheme="minorHAnsi" w:hAnsiTheme="minorHAnsi" w:cstheme="minorHAnsi"/>
          <w:sz w:val="24"/>
          <w:szCs w:val="24"/>
        </w:rPr>
        <w:t xml:space="preserve"> </w:t>
      </w:r>
      <w:r w:rsidR="00BD3660" w:rsidRPr="00B52E5D">
        <w:rPr>
          <w:rFonts w:asciiTheme="minorHAnsi" w:hAnsiTheme="minorHAnsi" w:cstheme="minorHAnsi"/>
          <w:sz w:val="24"/>
          <w:szCs w:val="24"/>
        </w:rPr>
        <w:t>at</w:t>
      </w:r>
      <w:r w:rsidR="008F04C8" w:rsidRPr="00B52E5D">
        <w:rPr>
          <w:rFonts w:asciiTheme="minorHAnsi" w:hAnsiTheme="minorHAnsi" w:cstheme="minorHAnsi"/>
          <w:sz w:val="24"/>
          <w:szCs w:val="24"/>
        </w:rPr>
        <w:t xml:space="preserve"> </w:t>
      </w:r>
      <w:r w:rsidR="0077244D" w:rsidRPr="00B52E5D">
        <w:rPr>
          <w:rFonts w:asciiTheme="minorHAnsi" w:hAnsiTheme="minorHAnsi" w:cstheme="minorHAnsi"/>
          <w:sz w:val="24"/>
          <w:szCs w:val="24"/>
        </w:rPr>
        <w:t>plant breeding</w:t>
      </w:r>
      <w:r w:rsidR="00CB2A95" w:rsidRPr="00B52E5D">
        <w:rPr>
          <w:rFonts w:asciiTheme="minorHAnsi" w:hAnsiTheme="minorHAnsi" w:cstheme="minorHAnsi"/>
          <w:sz w:val="24"/>
          <w:szCs w:val="24"/>
        </w:rPr>
        <w:t xml:space="preserve">. </w:t>
      </w:r>
      <w:r w:rsidR="000A2B98" w:rsidRPr="00B52E5D">
        <w:rPr>
          <w:rFonts w:asciiTheme="minorHAnsi" w:hAnsiTheme="minorHAnsi" w:cstheme="minorHAnsi"/>
          <w:sz w:val="24"/>
          <w:szCs w:val="24"/>
        </w:rPr>
        <w:t xml:space="preserve">This funding </w:t>
      </w:r>
      <w:r w:rsidR="00BD3660" w:rsidRPr="00B52E5D">
        <w:rPr>
          <w:rFonts w:asciiTheme="minorHAnsi" w:hAnsiTheme="minorHAnsi" w:cstheme="minorHAnsi"/>
          <w:sz w:val="24"/>
          <w:szCs w:val="24"/>
        </w:rPr>
        <w:t xml:space="preserve">was </w:t>
      </w:r>
      <w:r w:rsidR="000A2B98" w:rsidRPr="00B52E5D">
        <w:rPr>
          <w:rFonts w:asciiTheme="minorHAnsi" w:hAnsiTheme="minorHAnsi" w:cstheme="minorHAnsi"/>
          <w:sz w:val="24"/>
          <w:szCs w:val="24"/>
        </w:rPr>
        <w:t xml:space="preserve">refocused </w:t>
      </w:r>
      <w:r w:rsidR="00BD3660" w:rsidRPr="00B52E5D">
        <w:rPr>
          <w:rFonts w:asciiTheme="minorHAnsi" w:hAnsiTheme="minorHAnsi" w:cstheme="minorHAnsi"/>
          <w:sz w:val="24"/>
          <w:szCs w:val="24"/>
        </w:rPr>
        <w:t xml:space="preserve">to </w:t>
      </w:r>
      <w:r w:rsidR="000A2B98" w:rsidRPr="00B52E5D">
        <w:rPr>
          <w:rFonts w:asciiTheme="minorHAnsi" w:hAnsiTheme="minorHAnsi" w:cstheme="minorHAnsi"/>
          <w:sz w:val="24"/>
          <w:szCs w:val="24"/>
        </w:rPr>
        <w:t xml:space="preserve">only </w:t>
      </w:r>
      <w:r w:rsidR="00BD3660" w:rsidRPr="00B52E5D">
        <w:rPr>
          <w:rFonts w:asciiTheme="minorHAnsi" w:hAnsiTheme="minorHAnsi" w:cstheme="minorHAnsi"/>
          <w:sz w:val="24"/>
          <w:szCs w:val="24"/>
        </w:rPr>
        <w:t xml:space="preserve">include </w:t>
      </w:r>
      <w:r w:rsidR="000A2B98" w:rsidRPr="00B52E5D">
        <w:rPr>
          <w:rFonts w:asciiTheme="minorHAnsi" w:hAnsiTheme="minorHAnsi" w:cstheme="minorHAnsi"/>
          <w:sz w:val="24"/>
          <w:szCs w:val="24"/>
        </w:rPr>
        <w:t xml:space="preserve">plant breeding </w:t>
      </w:r>
      <w:r w:rsidR="00BD3660" w:rsidRPr="00B52E5D">
        <w:rPr>
          <w:rFonts w:asciiTheme="minorHAnsi" w:hAnsiTheme="minorHAnsi" w:cstheme="minorHAnsi"/>
          <w:sz w:val="24"/>
          <w:szCs w:val="24"/>
        </w:rPr>
        <w:t>beginning</w:t>
      </w:r>
      <w:r w:rsidR="000A2B98" w:rsidRPr="00B52E5D">
        <w:rPr>
          <w:rFonts w:asciiTheme="minorHAnsi" w:hAnsiTheme="minorHAnsi" w:cstheme="minorHAnsi"/>
          <w:sz w:val="24"/>
          <w:szCs w:val="24"/>
        </w:rPr>
        <w:t xml:space="preserve"> in mid</w:t>
      </w:r>
      <w:r w:rsidR="004E136A" w:rsidRPr="00B52E5D">
        <w:rPr>
          <w:rFonts w:asciiTheme="minorHAnsi" w:hAnsiTheme="minorHAnsi" w:cstheme="minorHAnsi"/>
          <w:sz w:val="24"/>
          <w:szCs w:val="24"/>
        </w:rPr>
        <w:t>-</w:t>
      </w:r>
      <w:r w:rsidR="000A2B98" w:rsidRPr="00B52E5D">
        <w:rPr>
          <w:rFonts w:asciiTheme="minorHAnsi" w:hAnsiTheme="minorHAnsi" w:cstheme="minorHAnsi"/>
          <w:sz w:val="24"/>
          <w:szCs w:val="24"/>
        </w:rPr>
        <w:t xml:space="preserve">2019 due to the elimination of funding </w:t>
      </w:r>
      <w:r w:rsidR="00BD3660" w:rsidRPr="00B52E5D">
        <w:rPr>
          <w:rFonts w:asciiTheme="minorHAnsi" w:hAnsiTheme="minorHAnsi" w:cstheme="minorHAnsi"/>
          <w:sz w:val="24"/>
          <w:szCs w:val="24"/>
        </w:rPr>
        <w:t>at</w:t>
      </w:r>
      <w:r w:rsidR="000A2B98" w:rsidRPr="00B52E5D">
        <w:rPr>
          <w:rFonts w:asciiTheme="minorHAnsi" w:hAnsiTheme="minorHAnsi" w:cstheme="minorHAnsi"/>
          <w:sz w:val="24"/>
          <w:szCs w:val="24"/>
        </w:rPr>
        <w:t xml:space="preserve"> the CDC by PepsiCo Quaker</w:t>
      </w:r>
      <w:r w:rsidR="00AE36CD">
        <w:rPr>
          <w:rFonts w:asciiTheme="minorHAnsi" w:hAnsiTheme="minorHAnsi" w:cstheme="minorHAnsi"/>
          <w:sz w:val="24"/>
          <w:szCs w:val="24"/>
        </w:rPr>
        <w:t>,</w:t>
      </w:r>
      <w:r w:rsidR="000A2B98" w:rsidRPr="00B52E5D">
        <w:rPr>
          <w:rFonts w:asciiTheme="minorHAnsi" w:hAnsiTheme="minorHAnsi" w:cstheme="minorHAnsi"/>
          <w:sz w:val="24"/>
          <w:szCs w:val="24"/>
        </w:rPr>
        <w:t xml:space="preserve"> </w:t>
      </w:r>
      <w:r w:rsidR="00A10562" w:rsidRPr="00B52E5D">
        <w:rPr>
          <w:rFonts w:asciiTheme="minorHAnsi" w:hAnsiTheme="minorHAnsi" w:cstheme="minorHAnsi"/>
          <w:sz w:val="24"/>
          <w:szCs w:val="24"/>
        </w:rPr>
        <w:t>and the</w:t>
      </w:r>
      <w:r w:rsidR="000A2B98" w:rsidRPr="00B52E5D">
        <w:rPr>
          <w:rFonts w:asciiTheme="minorHAnsi" w:hAnsiTheme="minorHAnsi" w:cstheme="minorHAnsi"/>
          <w:sz w:val="24"/>
          <w:szCs w:val="24"/>
        </w:rPr>
        <w:t xml:space="preserve"> strong need to maintain this vital breeding program. </w:t>
      </w:r>
      <w:r>
        <w:rPr>
          <w:rFonts w:asciiTheme="minorHAnsi" w:hAnsiTheme="minorHAnsi" w:cstheme="minorHAnsi"/>
          <w:sz w:val="24"/>
          <w:szCs w:val="24"/>
        </w:rPr>
        <w:t>AOGC</w:t>
      </w:r>
      <w:r w:rsidR="000A2B98" w:rsidRPr="00B52E5D">
        <w:rPr>
          <w:rFonts w:asciiTheme="minorHAnsi" w:hAnsiTheme="minorHAnsi" w:cstheme="minorHAnsi"/>
          <w:sz w:val="24"/>
          <w:szCs w:val="24"/>
        </w:rPr>
        <w:t xml:space="preserve"> is</w:t>
      </w:r>
      <w:r w:rsidR="00BD3660" w:rsidRPr="00B52E5D">
        <w:rPr>
          <w:rFonts w:asciiTheme="minorHAnsi" w:hAnsiTheme="minorHAnsi" w:cstheme="minorHAnsi"/>
          <w:sz w:val="24"/>
          <w:szCs w:val="24"/>
        </w:rPr>
        <w:t xml:space="preserve"> grateful that</w:t>
      </w:r>
      <w:r w:rsidR="000A2B98" w:rsidRPr="00B52E5D">
        <w:rPr>
          <w:rFonts w:asciiTheme="minorHAnsi" w:hAnsiTheme="minorHAnsi" w:cstheme="minorHAnsi"/>
          <w:sz w:val="24"/>
          <w:szCs w:val="24"/>
        </w:rPr>
        <w:t xml:space="preserve"> </w:t>
      </w:r>
      <w:r w:rsidR="00D331EF" w:rsidRPr="00B52E5D">
        <w:rPr>
          <w:rFonts w:asciiTheme="minorHAnsi" w:hAnsiTheme="minorHAnsi" w:cstheme="minorHAnsi"/>
          <w:sz w:val="24"/>
          <w:szCs w:val="24"/>
        </w:rPr>
        <w:t xml:space="preserve">the </w:t>
      </w:r>
      <w:r w:rsidR="00A0027A" w:rsidRPr="0055142E">
        <w:rPr>
          <w:rFonts w:asciiTheme="minorHAnsi" w:hAnsiTheme="minorHAnsi" w:cstheme="minorHAnsi"/>
          <w:sz w:val="24"/>
          <w:szCs w:val="24"/>
        </w:rPr>
        <w:t xml:space="preserve">Saskatchewan </w:t>
      </w:r>
      <w:r w:rsidR="00D331EF" w:rsidRPr="0055142E">
        <w:rPr>
          <w:rFonts w:asciiTheme="minorHAnsi" w:hAnsiTheme="minorHAnsi" w:cstheme="minorHAnsi"/>
          <w:sz w:val="24"/>
          <w:szCs w:val="24"/>
        </w:rPr>
        <w:t>Agriculture Development Fund (</w:t>
      </w:r>
      <w:r w:rsidR="000A2B98" w:rsidRPr="0055142E">
        <w:rPr>
          <w:rFonts w:asciiTheme="minorHAnsi" w:hAnsiTheme="minorHAnsi" w:cstheme="minorHAnsi"/>
          <w:sz w:val="24"/>
          <w:szCs w:val="24"/>
        </w:rPr>
        <w:t>ADF</w:t>
      </w:r>
      <w:r w:rsidR="00D331EF" w:rsidRPr="0055142E">
        <w:rPr>
          <w:rFonts w:asciiTheme="minorHAnsi" w:hAnsiTheme="minorHAnsi" w:cstheme="minorHAnsi"/>
          <w:sz w:val="24"/>
          <w:szCs w:val="24"/>
        </w:rPr>
        <w:t>)</w:t>
      </w:r>
      <w:r w:rsidR="00BD3660" w:rsidRPr="0055142E">
        <w:rPr>
          <w:rFonts w:asciiTheme="minorHAnsi" w:hAnsiTheme="minorHAnsi" w:cstheme="minorHAnsi"/>
          <w:sz w:val="24"/>
          <w:szCs w:val="24"/>
        </w:rPr>
        <w:t>, WGRF</w:t>
      </w:r>
      <w:r w:rsidR="00AE36CD">
        <w:rPr>
          <w:rFonts w:asciiTheme="minorHAnsi" w:hAnsiTheme="minorHAnsi" w:cstheme="minorHAnsi"/>
          <w:sz w:val="24"/>
          <w:szCs w:val="24"/>
        </w:rPr>
        <w:t xml:space="preserve"> </w:t>
      </w:r>
      <w:r w:rsidR="00BD3660" w:rsidRPr="0055142E">
        <w:rPr>
          <w:rFonts w:asciiTheme="minorHAnsi" w:hAnsiTheme="minorHAnsi" w:cstheme="minorHAnsi"/>
          <w:sz w:val="24"/>
          <w:szCs w:val="24"/>
        </w:rPr>
        <w:t xml:space="preserve">and other industry partners are </w:t>
      </w:r>
      <w:r w:rsidR="00BD0CEB" w:rsidRPr="0055142E">
        <w:rPr>
          <w:rFonts w:asciiTheme="minorHAnsi" w:hAnsiTheme="minorHAnsi" w:cstheme="minorHAnsi"/>
          <w:sz w:val="24"/>
          <w:szCs w:val="24"/>
        </w:rPr>
        <w:t xml:space="preserve">also </w:t>
      </w:r>
      <w:r w:rsidR="00BD3660" w:rsidRPr="0055142E">
        <w:rPr>
          <w:rFonts w:asciiTheme="minorHAnsi" w:hAnsiTheme="minorHAnsi" w:cstheme="minorHAnsi"/>
          <w:sz w:val="24"/>
          <w:szCs w:val="24"/>
        </w:rPr>
        <w:t>providing support fo</w:t>
      </w:r>
      <w:r w:rsidR="000A2B98" w:rsidRPr="0055142E">
        <w:rPr>
          <w:rFonts w:asciiTheme="minorHAnsi" w:hAnsiTheme="minorHAnsi" w:cstheme="minorHAnsi"/>
          <w:sz w:val="24"/>
          <w:szCs w:val="24"/>
        </w:rPr>
        <w:t xml:space="preserve">r this </w:t>
      </w:r>
      <w:r w:rsidR="00C638E0" w:rsidRPr="0055142E">
        <w:rPr>
          <w:rFonts w:asciiTheme="minorHAnsi" w:hAnsiTheme="minorHAnsi" w:cstheme="minorHAnsi"/>
          <w:sz w:val="24"/>
          <w:szCs w:val="24"/>
        </w:rPr>
        <w:t xml:space="preserve">very important </w:t>
      </w:r>
      <w:r w:rsidR="000A2B98" w:rsidRPr="0055142E">
        <w:rPr>
          <w:rFonts w:asciiTheme="minorHAnsi" w:hAnsiTheme="minorHAnsi" w:cstheme="minorHAnsi"/>
          <w:sz w:val="24"/>
          <w:szCs w:val="24"/>
        </w:rPr>
        <w:t>program</w:t>
      </w:r>
      <w:r w:rsidR="00BD3660" w:rsidRPr="0055142E">
        <w:rPr>
          <w:rFonts w:asciiTheme="minorHAnsi" w:hAnsiTheme="minorHAnsi" w:cstheme="minorHAnsi"/>
          <w:sz w:val="24"/>
          <w:szCs w:val="24"/>
        </w:rPr>
        <w:t>.</w:t>
      </w:r>
    </w:p>
    <w:p w14:paraId="2A77B38E" w14:textId="77777777" w:rsidR="00CB2A95" w:rsidRPr="0055142E" w:rsidRDefault="00CB2A95" w:rsidP="008F04C8">
      <w:pPr>
        <w:rPr>
          <w:rFonts w:asciiTheme="minorHAnsi" w:hAnsiTheme="minorHAnsi" w:cstheme="minorHAnsi"/>
          <w:sz w:val="24"/>
          <w:szCs w:val="24"/>
        </w:rPr>
      </w:pPr>
    </w:p>
    <w:p w14:paraId="3678E8AA" w14:textId="37BF32D6" w:rsidR="00DC3FBF" w:rsidRPr="009C7157" w:rsidRDefault="00C41611" w:rsidP="001C07C0">
      <w:pPr>
        <w:pStyle w:val="Default"/>
        <w:rPr>
          <w:rFonts w:asciiTheme="minorHAnsi" w:hAnsiTheme="minorHAnsi" w:cstheme="minorHAnsi"/>
          <w:color w:val="auto"/>
          <w:u w:val="single"/>
        </w:rPr>
      </w:pPr>
      <w:r>
        <w:rPr>
          <w:rFonts w:asciiTheme="minorHAnsi" w:hAnsiTheme="minorHAnsi" w:cstheme="minorHAnsi"/>
          <w:color w:val="auto"/>
          <w:u w:val="single"/>
        </w:rPr>
        <w:t>AOGC</w:t>
      </w:r>
      <w:r w:rsidR="00DC3FBF" w:rsidRPr="009C7157">
        <w:rPr>
          <w:rFonts w:asciiTheme="minorHAnsi" w:hAnsiTheme="minorHAnsi" w:cstheme="minorHAnsi"/>
          <w:color w:val="auto"/>
          <w:u w:val="single"/>
        </w:rPr>
        <w:t xml:space="preserve">/POGA - </w:t>
      </w:r>
      <w:r w:rsidR="001C07C0" w:rsidRPr="009C7157">
        <w:rPr>
          <w:rFonts w:asciiTheme="minorHAnsi" w:hAnsiTheme="minorHAnsi" w:cstheme="minorHAnsi"/>
          <w:color w:val="auto"/>
          <w:u w:val="single"/>
        </w:rPr>
        <w:t>Oat Advantage</w:t>
      </w:r>
    </w:p>
    <w:p w14:paraId="64456CD2" w14:textId="78C0B5D7" w:rsidR="00A0027A" w:rsidRPr="0055142E" w:rsidRDefault="00DC3FBF" w:rsidP="001C07C0">
      <w:pPr>
        <w:pStyle w:val="Default"/>
        <w:rPr>
          <w:rFonts w:asciiTheme="minorHAnsi" w:hAnsiTheme="minorHAnsi" w:cstheme="minorHAnsi"/>
          <w:color w:val="auto"/>
        </w:rPr>
      </w:pPr>
      <w:r w:rsidRPr="0055142E">
        <w:rPr>
          <w:rFonts w:asciiTheme="minorHAnsi" w:hAnsiTheme="minorHAnsi" w:cstheme="minorHAnsi"/>
          <w:color w:val="auto"/>
        </w:rPr>
        <w:t xml:space="preserve">Support continued to this </w:t>
      </w:r>
      <w:r w:rsidR="001C07C0" w:rsidRPr="0055142E">
        <w:rPr>
          <w:rFonts w:asciiTheme="minorHAnsi" w:hAnsiTheme="minorHAnsi" w:cstheme="minorHAnsi"/>
          <w:color w:val="auto"/>
        </w:rPr>
        <w:t>private breeding program in Saskatoon</w:t>
      </w:r>
      <w:r w:rsidRPr="0055142E">
        <w:rPr>
          <w:rFonts w:asciiTheme="minorHAnsi" w:hAnsiTheme="minorHAnsi" w:cstheme="minorHAnsi"/>
          <w:color w:val="auto"/>
        </w:rPr>
        <w:t xml:space="preserve"> into </w:t>
      </w:r>
      <w:r w:rsidR="001C07C0" w:rsidRPr="0055142E">
        <w:rPr>
          <w:rFonts w:asciiTheme="minorHAnsi" w:hAnsiTheme="minorHAnsi" w:cstheme="minorHAnsi"/>
          <w:color w:val="auto"/>
        </w:rPr>
        <w:t>further oat breeding</w:t>
      </w:r>
      <w:r w:rsidRPr="0055142E">
        <w:rPr>
          <w:rFonts w:asciiTheme="minorHAnsi" w:hAnsiTheme="minorHAnsi" w:cstheme="minorHAnsi"/>
          <w:color w:val="auto"/>
        </w:rPr>
        <w:t xml:space="preserve"> research</w:t>
      </w:r>
      <w:r w:rsidR="001C07C0" w:rsidRPr="0055142E">
        <w:rPr>
          <w:rFonts w:asciiTheme="minorHAnsi" w:hAnsiTheme="minorHAnsi" w:cstheme="minorHAnsi"/>
          <w:color w:val="auto"/>
        </w:rPr>
        <w:t xml:space="preserve"> in Saskatchewan. The original funding supported four main goals</w:t>
      </w:r>
      <w:r w:rsidR="00A0027A" w:rsidRPr="0055142E">
        <w:rPr>
          <w:rFonts w:asciiTheme="minorHAnsi" w:hAnsiTheme="minorHAnsi" w:cstheme="minorHAnsi"/>
          <w:color w:val="auto"/>
        </w:rPr>
        <w:t>:</w:t>
      </w:r>
    </w:p>
    <w:p w14:paraId="1D983989" w14:textId="77777777" w:rsidR="00A0027A" w:rsidRPr="0055142E" w:rsidRDefault="00A0027A" w:rsidP="001C07C0">
      <w:pPr>
        <w:pStyle w:val="Default"/>
        <w:rPr>
          <w:rFonts w:asciiTheme="minorHAnsi" w:hAnsiTheme="minorHAnsi" w:cstheme="minorHAnsi"/>
          <w:color w:val="auto"/>
        </w:rPr>
      </w:pPr>
    </w:p>
    <w:p w14:paraId="09D51A73" w14:textId="77777777" w:rsidR="00A0027A" w:rsidRPr="0055142E" w:rsidRDefault="001C07C0" w:rsidP="001C07C0">
      <w:pPr>
        <w:pStyle w:val="Default"/>
        <w:rPr>
          <w:rFonts w:asciiTheme="minorHAnsi" w:hAnsiTheme="minorHAnsi" w:cstheme="minorHAnsi"/>
          <w:color w:val="auto"/>
        </w:rPr>
      </w:pPr>
      <w:r w:rsidRPr="0055142E">
        <w:rPr>
          <w:rFonts w:asciiTheme="minorHAnsi" w:hAnsiTheme="minorHAnsi" w:cstheme="minorHAnsi"/>
          <w:color w:val="auto"/>
        </w:rPr>
        <w:t xml:space="preserve"> 1) Improved oat line quality selection for low hull content</w:t>
      </w:r>
    </w:p>
    <w:p w14:paraId="5C12E855" w14:textId="77777777" w:rsidR="00A0027A" w:rsidRPr="0055142E" w:rsidRDefault="001C07C0" w:rsidP="001C07C0">
      <w:pPr>
        <w:pStyle w:val="Default"/>
        <w:rPr>
          <w:rFonts w:asciiTheme="minorHAnsi" w:hAnsiTheme="minorHAnsi" w:cstheme="minorHAnsi"/>
          <w:color w:val="auto"/>
        </w:rPr>
      </w:pPr>
      <w:r w:rsidRPr="0055142E">
        <w:rPr>
          <w:rFonts w:asciiTheme="minorHAnsi" w:hAnsiTheme="minorHAnsi" w:cstheme="minorHAnsi"/>
          <w:color w:val="auto"/>
        </w:rPr>
        <w:t xml:space="preserve"> 2) Improved oat line selection for variation of groat </w:t>
      </w:r>
      <w:proofErr w:type="spellStart"/>
      <w:r w:rsidRPr="0055142E">
        <w:rPr>
          <w:rFonts w:asciiTheme="minorHAnsi" w:hAnsiTheme="minorHAnsi" w:cstheme="minorHAnsi"/>
          <w:color w:val="auto"/>
        </w:rPr>
        <w:t>surfaceborne</w:t>
      </w:r>
      <w:proofErr w:type="spellEnd"/>
      <w:r w:rsidRPr="0055142E">
        <w:rPr>
          <w:rFonts w:asciiTheme="minorHAnsi" w:hAnsiTheme="minorHAnsi" w:cstheme="minorHAnsi"/>
          <w:color w:val="auto"/>
        </w:rPr>
        <w:t xml:space="preserve"> trichomes (hairs)</w:t>
      </w:r>
    </w:p>
    <w:p w14:paraId="1890023E" w14:textId="42B644AB" w:rsidR="00A0027A" w:rsidRPr="0055142E" w:rsidRDefault="001C07C0" w:rsidP="001C07C0">
      <w:pPr>
        <w:pStyle w:val="Default"/>
        <w:rPr>
          <w:rFonts w:asciiTheme="minorHAnsi" w:hAnsiTheme="minorHAnsi" w:cstheme="minorHAnsi"/>
          <w:color w:val="auto"/>
        </w:rPr>
      </w:pPr>
      <w:r w:rsidRPr="0055142E">
        <w:rPr>
          <w:rFonts w:asciiTheme="minorHAnsi" w:hAnsiTheme="minorHAnsi" w:cstheme="minorHAnsi"/>
          <w:color w:val="auto"/>
        </w:rPr>
        <w:t xml:space="preserve"> 3) Improved seed purity in early generation harvest  </w:t>
      </w:r>
    </w:p>
    <w:p w14:paraId="4F76C4D4" w14:textId="4D1B0AA1" w:rsidR="00A0027A" w:rsidRPr="0055142E" w:rsidRDefault="00AE36CD" w:rsidP="001C07C0">
      <w:pPr>
        <w:pStyle w:val="Default"/>
        <w:rPr>
          <w:rFonts w:asciiTheme="minorHAnsi" w:hAnsiTheme="minorHAnsi" w:cstheme="minorHAnsi"/>
          <w:color w:val="auto"/>
        </w:rPr>
      </w:pPr>
      <w:r>
        <w:rPr>
          <w:rFonts w:asciiTheme="minorHAnsi" w:hAnsiTheme="minorHAnsi" w:cstheme="minorHAnsi"/>
          <w:color w:val="auto"/>
        </w:rPr>
        <w:t xml:space="preserve"> </w:t>
      </w:r>
      <w:r w:rsidR="001C07C0" w:rsidRPr="0055142E">
        <w:rPr>
          <w:rFonts w:asciiTheme="minorHAnsi" w:hAnsiTheme="minorHAnsi" w:cstheme="minorHAnsi"/>
          <w:color w:val="auto"/>
        </w:rPr>
        <w:t xml:space="preserve">4) Steady flow of breeding material through winter nursery utilization. </w:t>
      </w:r>
    </w:p>
    <w:p w14:paraId="671490FD" w14:textId="77777777" w:rsidR="00A0027A" w:rsidRPr="0055142E" w:rsidRDefault="00A0027A" w:rsidP="001C07C0">
      <w:pPr>
        <w:pStyle w:val="Default"/>
        <w:rPr>
          <w:rFonts w:asciiTheme="minorHAnsi" w:hAnsiTheme="minorHAnsi" w:cstheme="minorHAnsi"/>
          <w:color w:val="auto"/>
        </w:rPr>
      </w:pPr>
    </w:p>
    <w:p w14:paraId="61D6FB60" w14:textId="06013E53" w:rsidR="001C07C0" w:rsidRPr="0055142E" w:rsidRDefault="001C07C0" w:rsidP="001C07C0">
      <w:pPr>
        <w:pStyle w:val="Default"/>
        <w:rPr>
          <w:rFonts w:asciiTheme="minorHAnsi" w:hAnsiTheme="minorHAnsi" w:cstheme="minorHAnsi"/>
          <w:color w:val="auto"/>
        </w:rPr>
      </w:pPr>
      <w:r w:rsidRPr="0055142E">
        <w:rPr>
          <w:rFonts w:asciiTheme="minorHAnsi" w:hAnsiTheme="minorHAnsi" w:cstheme="minorHAnsi"/>
          <w:color w:val="auto"/>
        </w:rPr>
        <w:t>Progress was made on all project objectives, including realizing better assurance of oat lines with plump groats and an ability to focus on oat lines that portion growing season resources into meaningful yield; determining, and being able to act on, the variability in oat groat trichome content</w:t>
      </w:r>
      <w:r w:rsidR="004961A8">
        <w:rPr>
          <w:rFonts w:asciiTheme="minorHAnsi" w:hAnsiTheme="minorHAnsi" w:cstheme="minorHAnsi"/>
          <w:color w:val="auto"/>
        </w:rPr>
        <w:t xml:space="preserve"> </w:t>
      </w:r>
      <w:r w:rsidRPr="0055142E">
        <w:rPr>
          <w:rFonts w:asciiTheme="minorHAnsi" w:hAnsiTheme="minorHAnsi" w:cstheme="minorHAnsi"/>
          <w:color w:val="auto"/>
        </w:rPr>
        <w:t>which can lead to new oat varieties with improved properties for grain handlers; and harvesting small oat bundles with nearly 100% seed purity. The original contract ended in 2017</w:t>
      </w:r>
      <w:r w:rsidR="004961A8">
        <w:rPr>
          <w:rFonts w:asciiTheme="minorHAnsi" w:hAnsiTheme="minorHAnsi" w:cstheme="minorHAnsi"/>
          <w:color w:val="auto"/>
        </w:rPr>
        <w:t xml:space="preserve"> </w:t>
      </w:r>
      <w:r w:rsidRPr="0055142E">
        <w:rPr>
          <w:rFonts w:asciiTheme="minorHAnsi" w:hAnsiTheme="minorHAnsi" w:cstheme="minorHAnsi"/>
          <w:color w:val="auto"/>
        </w:rPr>
        <w:t xml:space="preserve">and POGA agreed to another </w:t>
      </w:r>
      <w:r w:rsidR="00AE36CD">
        <w:rPr>
          <w:rFonts w:asciiTheme="minorHAnsi" w:hAnsiTheme="minorHAnsi" w:cstheme="minorHAnsi"/>
          <w:color w:val="auto"/>
        </w:rPr>
        <w:t>three</w:t>
      </w:r>
      <w:r w:rsidR="006116B7">
        <w:rPr>
          <w:rFonts w:asciiTheme="minorHAnsi" w:hAnsiTheme="minorHAnsi" w:cstheme="minorHAnsi"/>
          <w:color w:val="auto"/>
        </w:rPr>
        <w:t>-</w:t>
      </w:r>
      <w:r w:rsidR="00AE36CD">
        <w:rPr>
          <w:rFonts w:asciiTheme="minorHAnsi" w:hAnsiTheme="minorHAnsi" w:cstheme="minorHAnsi"/>
          <w:color w:val="auto"/>
        </w:rPr>
        <w:t>year</w:t>
      </w:r>
      <w:r w:rsidRPr="0055142E">
        <w:rPr>
          <w:rFonts w:asciiTheme="minorHAnsi" w:hAnsiTheme="minorHAnsi" w:cstheme="minorHAnsi"/>
          <w:color w:val="auto"/>
        </w:rPr>
        <w:t xml:space="preserve"> contract</w:t>
      </w:r>
      <w:r w:rsidR="00AE36CD">
        <w:rPr>
          <w:rFonts w:asciiTheme="minorHAnsi" w:hAnsiTheme="minorHAnsi" w:cstheme="minorHAnsi"/>
          <w:color w:val="auto"/>
        </w:rPr>
        <w:t xml:space="preserve"> </w:t>
      </w:r>
      <w:r w:rsidRPr="0055142E">
        <w:rPr>
          <w:rFonts w:asciiTheme="minorHAnsi" w:hAnsiTheme="minorHAnsi" w:cstheme="minorHAnsi"/>
          <w:color w:val="auto"/>
        </w:rPr>
        <w:t xml:space="preserve">to continue this important breeding work. </w:t>
      </w:r>
    </w:p>
    <w:p w14:paraId="5EB5D41D" w14:textId="77777777" w:rsidR="006C33E9" w:rsidRPr="0055142E" w:rsidRDefault="006C33E9" w:rsidP="001C07C0">
      <w:pPr>
        <w:pStyle w:val="Default"/>
        <w:rPr>
          <w:rFonts w:asciiTheme="minorHAnsi" w:hAnsiTheme="minorHAnsi" w:cstheme="minorHAnsi"/>
          <w:color w:val="auto"/>
        </w:rPr>
      </w:pPr>
    </w:p>
    <w:p w14:paraId="7861BD80" w14:textId="60DD411C" w:rsidR="001B44B9" w:rsidRPr="009C7157" w:rsidRDefault="00C41611" w:rsidP="001B44B9">
      <w:pPr>
        <w:rPr>
          <w:rFonts w:asciiTheme="minorHAnsi" w:hAnsiTheme="minorHAnsi" w:cstheme="minorHAnsi"/>
          <w:sz w:val="24"/>
          <w:szCs w:val="24"/>
          <w:u w:val="single"/>
        </w:rPr>
      </w:pPr>
      <w:r>
        <w:rPr>
          <w:rFonts w:asciiTheme="minorHAnsi" w:hAnsiTheme="minorHAnsi" w:cstheme="minorHAnsi"/>
          <w:sz w:val="24"/>
          <w:szCs w:val="24"/>
          <w:u w:val="single"/>
        </w:rPr>
        <w:t>AOGC</w:t>
      </w:r>
      <w:r w:rsidR="00DC3FBF" w:rsidRPr="009C7157">
        <w:rPr>
          <w:rFonts w:asciiTheme="minorHAnsi" w:hAnsiTheme="minorHAnsi" w:cstheme="minorHAnsi"/>
          <w:sz w:val="24"/>
          <w:szCs w:val="24"/>
          <w:u w:val="single"/>
        </w:rPr>
        <w:t>/</w:t>
      </w:r>
      <w:r w:rsidR="006C33E9" w:rsidRPr="009C7157">
        <w:rPr>
          <w:rFonts w:asciiTheme="minorHAnsi" w:hAnsiTheme="minorHAnsi" w:cstheme="minorHAnsi"/>
          <w:sz w:val="24"/>
          <w:szCs w:val="24"/>
          <w:u w:val="single"/>
        </w:rPr>
        <w:t>POGA</w:t>
      </w:r>
      <w:r w:rsidR="00DC3FBF" w:rsidRPr="009C7157">
        <w:rPr>
          <w:rFonts w:asciiTheme="minorHAnsi" w:hAnsiTheme="minorHAnsi" w:cstheme="minorHAnsi"/>
          <w:sz w:val="24"/>
          <w:szCs w:val="24"/>
          <w:u w:val="single"/>
        </w:rPr>
        <w:t xml:space="preserve"> – International Oat </w:t>
      </w:r>
      <w:proofErr w:type="spellStart"/>
      <w:r w:rsidR="00DC3FBF" w:rsidRPr="009C7157">
        <w:rPr>
          <w:rFonts w:asciiTheme="minorHAnsi" w:hAnsiTheme="minorHAnsi" w:cstheme="minorHAnsi"/>
          <w:sz w:val="24"/>
          <w:szCs w:val="24"/>
          <w:u w:val="single"/>
        </w:rPr>
        <w:t>Nusery</w:t>
      </w:r>
      <w:proofErr w:type="spellEnd"/>
    </w:p>
    <w:p w14:paraId="53A6FE0F" w14:textId="18C0C8C1" w:rsidR="006C33E9" w:rsidRPr="0055142E" w:rsidRDefault="006C33E9" w:rsidP="001B44B9">
      <w:pPr>
        <w:rPr>
          <w:rFonts w:asciiTheme="minorHAnsi" w:hAnsiTheme="minorHAnsi" w:cstheme="minorHAnsi"/>
          <w:sz w:val="24"/>
          <w:szCs w:val="24"/>
        </w:rPr>
      </w:pPr>
      <w:r w:rsidRPr="0055142E">
        <w:rPr>
          <w:rFonts w:asciiTheme="minorHAnsi" w:eastAsiaTheme="minorHAnsi" w:hAnsiTheme="minorHAnsi" w:cstheme="minorBidi"/>
          <w:sz w:val="24"/>
          <w:szCs w:val="24"/>
        </w:rPr>
        <w:t>This is a collaborative eff</w:t>
      </w:r>
      <w:r w:rsidRPr="0055142E">
        <w:rPr>
          <w:rFonts w:asciiTheme="minorHAnsi" w:eastAsiaTheme="minorHAnsi" w:hAnsiTheme="minorHAnsi" w:cstheme="minorBidi"/>
          <w:sz w:val="24"/>
          <w:szCs w:val="24"/>
        </w:rPr>
        <w:softHyphen/>
        <w:t xml:space="preserve">ort among oat breeders from more than twenty research institutions worldwide to openly help each other develop new oat varieties that are resistant to diseases and environmental stresses, and work to ensure seed diversity. POGA is </w:t>
      </w:r>
      <w:r w:rsidR="00AE36CD">
        <w:rPr>
          <w:rFonts w:asciiTheme="minorHAnsi" w:eastAsiaTheme="minorHAnsi" w:hAnsiTheme="minorHAnsi" w:cstheme="minorBidi"/>
          <w:sz w:val="24"/>
          <w:szCs w:val="24"/>
        </w:rPr>
        <w:t xml:space="preserve">providing financial support </w:t>
      </w:r>
      <w:r w:rsidRPr="0055142E">
        <w:rPr>
          <w:rFonts w:asciiTheme="minorHAnsi" w:eastAsiaTheme="minorHAnsi" w:hAnsiTheme="minorHAnsi" w:cstheme="minorBidi"/>
          <w:sz w:val="24"/>
          <w:szCs w:val="24"/>
        </w:rPr>
        <w:t>for one year to cover the gap in the</w:t>
      </w:r>
      <w:r w:rsidR="00AE36CD">
        <w:rPr>
          <w:rFonts w:asciiTheme="minorHAnsi" w:eastAsiaTheme="minorHAnsi" w:hAnsiTheme="minorHAnsi" w:cstheme="minorBidi"/>
          <w:sz w:val="24"/>
          <w:szCs w:val="24"/>
        </w:rPr>
        <w:t xml:space="preserve"> </w:t>
      </w:r>
      <w:r w:rsidRPr="0055142E">
        <w:rPr>
          <w:rFonts w:asciiTheme="minorHAnsi" w:eastAsiaTheme="minorHAnsi" w:hAnsiTheme="minorHAnsi" w:cstheme="minorBidi"/>
          <w:sz w:val="24"/>
          <w:szCs w:val="24"/>
        </w:rPr>
        <w:t>current and future funding models.</w:t>
      </w:r>
    </w:p>
    <w:p w14:paraId="4F82275F" w14:textId="77777777" w:rsidR="001B44B9" w:rsidRPr="0055142E" w:rsidRDefault="001B44B9" w:rsidP="006C33E9">
      <w:pPr>
        <w:rPr>
          <w:rFonts w:asciiTheme="minorHAnsi" w:hAnsiTheme="minorHAnsi" w:cstheme="minorHAnsi"/>
          <w:sz w:val="24"/>
          <w:szCs w:val="24"/>
        </w:rPr>
      </w:pPr>
    </w:p>
    <w:p w14:paraId="1410D748" w14:textId="5F3CD86E" w:rsidR="001B44B9" w:rsidRPr="009C7157" w:rsidRDefault="00C41611" w:rsidP="006C33E9">
      <w:pPr>
        <w:rPr>
          <w:rFonts w:asciiTheme="minorHAnsi" w:hAnsiTheme="minorHAnsi" w:cstheme="minorHAnsi"/>
          <w:sz w:val="24"/>
          <w:szCs w:val="24"/>
          <w:u w:val="single"/>
        </w:rPr>
      </w:pPr>
      <w:r>
        <w:rPr>
          <w:rFonts w:asciiTheme="minorHAnsi" w:hAnsiTheme="minorHAnsi" w:cstheme="minorHAnsi"/>
          <w:sz w:val="24"/>
          <w:szCs w:val="24"/>
          <w:u w:val="single"/>
        </w:rPr>
        <w:t>AOGC</w:t>
      </w:r>
      <w:r w:rsidR="00F15EF4" w:rsidRPr="009C7157">
        <w:rPr>
          <w:rFonts w:asciiTheme="minorHAnsi" w:hAnsiTheme="minorHAnsi" w:cstheme="minorHAnsi"/>
          <w:sz w:val="24"/>
          <w:szCs w:val="24"/>
          <w:u w:val="single"/>
        </w:rPr>
        <w:t>/</w:t>
      </w:r>
      <w:r w:rsidR="006C33E9" w:rsidRPr="009C7157">
        <w:rPr>
          <w:rFonts w:asciiTheme="minorHAnsi" w:hAnsiTheme="minorHAnsi" w:cstheme="minorHAnsi"/>
          <w:sz w:val="24"/>
          <w:szCs w:val="24"/>
          <w:u w:val="single"/>
        </w:rPr>
        <w:t>POGA</w:t>
      </w:r>
      <w:r w:rsidR="00F15EF4" w:rsidRPr="009C7157">
        <w:rPr>
          <w:rFonts w:asciiTheme="minorHAnsi" w:hAnsiTheme="minorHAnsi" w:cstheme="minorHAnsi"/>
          <w:sz w:val="24"/>
          <w:szCs w:val="24"/>
          <w:u w:val="single"/>
        </w:rPr>
        <w:t xml:space="preserve"> – A</w:t>
      </w:r>
      <w:r w:rsidR="006C33E9" w:rsidRPr="009C7157">
        <w:rPr>
          <w:rFonts w:asciiTheme="minorHAnsi" w:hAnsiTheme="minorHAnsi" w:cstheme="minorHAnsi"/>
          <w:sz w:val="24"/>
          <w:szCs w:val="24"/>
          <w:u w:val="single"/>
        </w:rPr>
        <w:t>AFC</w:t>
      </w:r>
      <w:r w:rsidR="004961A8">
        <w:rPr>
          <w:rFonts w:asciiTheme="minorHAnsi" w:hAnsiTheme="minorHAnsi" w:cstheme="minorHAnsi"/>
          <w:sz w:val="24"/>
          <w:szCs w:val="24"/>
          <w:u w:val="single"/>
        </w:rPr>
        <w:t xml:space="preserve"> </w:t>
      </w:r>
      <w:r w:rsidR="006C33E9" w:rsidRPr="009C7157">
        <w:rPr>
          <w:rFonts w:asciiTheme="minorHAnsi" w:hAnsiTheme="minorHAnsi" w:cstheme="minorHAnsi"/>
          <w:sz w:val="24"/>
          <w:szCs w:val="24"/>
          <w:u w:val="single"/>
        </w:rPr>
        <w:t>Organic Oat Breeding Program</w:t>
      </w:r>
      <w:r w:rsidR="00753F37">
        <w:rPr>
          <w:rFonts w:asciiTheme="minorHAnsi" w:hAnsiTheme="minorHAnsi" w:cstheme="minorHAnsi"/>
          <w:sz w:val="24"/>
          <w:szCs w:val="24"/>
          <w:u w:val="single"/>
        </w:rPr>
        <w:t xml:space="preserve"> -</w:t>
      </w:r>
      <w:r w:rsidR="006C33E9" w:rsidRPr="009C7157">
        <w:rPr>
          <w:rFonts w:asciiTheme="minorHAnsi" w:hAnsiTheme="minorHAnsi" w:cstheme="minorHAnsi"/>
          <w:sz w:val="24"/>
          <w:szCs w:val="24"/>
          <w:u w:val="single"/>
        </w:rPr>
        <w:t xml:space="preserve"> led by </w:t>
      </w:r>
      <w:r w:rsidR="00753F37">
        <w:rPr>
          <w:rFonts w:asciiTheme="minorHAnsi" w:hAnsiTheme="minorHAnsi" w:cstheme="minorHAnsi"/>
          <w:sz w:val="24"/>
          <w:szCs w:val="24"/>
          <w:u w:val="single"/>
        </w:rPr>
        <w:t xml:space="preserve">Dr. </w:t>
      </w:r>
      <w:r w:rsidR="006D67EE" w:rsidRPr="009C7157">
        <w:rPr>
          <w:rFonts w:asciiTheme="minorHAnsi" w:hAnsiTheme="minorHAnsi" w:cstheme="minorHAnsi"/>
          <w:sz w:val="24"/>
          <w:szCs w:val="24"/>
          <w:u w:val="single"/>
        </w:rPr>
        <w:t>Kirby Nilsen</w:t>
      </w:r>
    </w:p>
    <w:p w14:paraId="4E73D44E" w14:textId="6CE51CD6" w:rsidR="006C33E9" w:rsidRPr="0055142E" w:rsidRDefault="006C33E9" w:rsidP="006C33E9">
      <w:pPr>
        <w:rPr>
          <w:rFonts w:asciiTheme="minorHAnsi" w:hAnsiTheme="minorHAnsi" w:cstheme="minorHAnsi"/>
          <w:sz w:val="24"/>
          <w:szCs w:val="24"/>
        </w:rPr>
      </w:pPr>
      <w:r w:rsidRPr="0055142E">
        <w:rPr>
          <w:rFonts w:asciiTheme="minorHAnsi" w:hAnsiTheme="minorHAnsi" w:cstheme="minorHAnsi"/>
          <w:sz w:val="24"/>
          <w:szCs w:val="24"/>
        </w:rPr>
        <w:t>The goal</w:t>
      </w:r>
      <w:r w:rsidR="00F15EF4" w:rsidRPr="0055142E">
        <w:rPr>
          <w:rFonts w:asciiTheme="minorHAnsi" w:hAnsiTheme="minorHAnsi" w:cstheme="minorHAnsi"/>
          <w:sz w:val="24"/>
          <w:szCs w:val="24"/>
        </w:rPr>
        <w:t xml:space="preserve"> of this program</w:t>
      </w:r>
      <w:r w:rsidRPr="0055142E">
        <w:rPr>
          <w:rFonts w:asciiTheme="minorHAnsi" w:hAnsiTheme="minorHAnsi" w:cstheme="minorHAnsi"/>
          <w:sz w:val="24"/>
          <w:szCs w:val="24"/>
        </w:rPr>
        <w:t xml:space="preserve"> is to develop milling quality oat cultivars suitable for organic production in western Canada, and potentially across Canada. Organic oat markets continue to grow</w:t>
      </w:r>
      <w:r w:rsidR="004961A8">
        <w:rPr>
          <w:rFonts w:asciiTheme="minorHAnsi" w:hAnsiTheme="minorHAnsi" w:cstheme="minorHAnsi"/>
          <w:sz w:val="24"/>
          <w:szCs w:val="24"/>
        </w:rPr>
        <w:t xml:space="preserve"> </w:t>
      </w:r>
      <w:r w:rsidRPr="0055142E">
        <w:rPr>
          <w:rFonts w:asciiTheme="minorHAnsi" w:hAnsiTheme="minorHAnsi" w:cstheme="minorHAnsi"/>
          <w:sz w:val="24"/>
          <w:szCs w:val="24"/>
        </w:rPr>
        <w:t xml:space="preserve">and producers require improved cultivars to respond to their specific production system. POGA has committed funding for </w:t>
      </w:r>
      <w:r w:rsidR="008E6F9E" w:rsidRPr="0055142E">
        <w:rPr>
          <w:rFonts w:asciiTheme="minorHAnsi" w:hAnsiTheme="minorHAnsi" w:cstheme="minorHAnsi"/>
          <w:sz w:val="24"/>
          <w:szCs w:val="24"/>
        </w:rPr>
        <w:t>five</w:t>
      </w:r>
      <w:r w:rsidRPr="0055142E">
        <w:rPr>
          <w:rFonts w:asciiTheme="minorHAnsi" w:hAnsiTheme="minorHAnsi" w:cstheme="minorHAnsi"/>
          <w:sz w:val="24"/>
          <w:szCs w:val="24"/>
        </w:rPr>
        <w:t xml:space="preserve"> years. This project is also co-funded by industry and </w:t>
      </w:r>
      <w:r w:rsidR="00AE36CD">
        <w:rPr>
          <w:rFonts w:asciiTheme="minorHAnsi" w:hAnsiTheme="minorHAnsi" w:cstheme="minorHAnsi"/>
          <w:sz w:val="24"/>
          <w:szCs w:val="24"/>
        </w:rPr>
        <w:t xml:space="preserve">the </w:t>
      </w:r>
      <w:r w:rsidR="00F15EF4" w:rsidRPr="0055142E">
        <w:rPr>
          <w:rFonts w:asciiTheme="minorHAnsi" w:hAnsiTheme="minorHAnsi" w:cstheme="minorHAnsi"/>
          <w:sz w:val="24"/>
          <w:szCs w:val="24"/>
        </w:rPr>
        <w:t>AAFC</w:t>
      </w:r>
      <w:r w:rsidR="00AE36CD">
        <w:rPr>
          <w:rFonts w:asciiTheme="minorHAnsi" w:hAnsiTheme="minorHAnsi" w:cstheme="minorHAnsi"/>
          <w:sz w:val="24"/>
          <w:szCs w:val="24"/>
        </w:rPr>
        <w:t xml:space="preserve"> </w:t>
      </w:r>
      <w:r w:rsidR="00F15EF4" w:rsidRPr="0055142E">
        <w:rPr>
          <w:rFonts w:asciiTheme="minorHAnsi" w:hAnsiTheme="minorHAnsi" w:cstheme="minorHAnsi"/>
          <w:sz w:val="24"/>
          <w:szCs w:val="24"/>
        </w:rPr>
        <w:t>AgriInnovation Program (</w:t>
      </w:r>
      <w:r w:rsidRPr="0055142E">
        <w:rPr>
          <w:rFonts w:asciiTheme="minorHAnsi" w:hAnsiTheme="minorHAnsi" w:cstheme="minorHAnsi"/>
          <w:sz w:val="24"/>
          <w:szCs w:val="24"/>
        </w:rPr>
        <w:t>AIP</w:t>
      </w:r>
      <w:r w:rsidR="00F15EF4" w:rsidRPr="0055142E">
        <w:rPr>
          <w:rFonts w:asciiTheme="minorHAnsi" w:hAnsiTheme="minorHAnsi" w:cstheme="minorHAnsi"/>
          <w:sz w:val="24"/>
          <w:szCs w:val="24"/>
        </w:rPr>
        <w:t>).</w:t>
      </w:r>
    </w:p>
    <w:p w14:paraId="4E794CDB" w14:textId="77777777" w:rsidR="001C07C0" w:rsidRPr="0055142E" w:rsidRDefault="001C07C0" w:rsidP="001C07C0">
      <w:pPr>
        <w:pStyle w:val="Default"/>
        <w:rPr>
          <w:rFonts w:asciiTheme="minorHAnsi" w:hAnsiTheme="minorHAnsi" w:cstheme="minorHAnsi"/>
          <w:color w:val="auto"/>
        </w:rPr>
      </w:pPr>
    </w:p>
    <w:p w14:paraId="3C72B17D" w14:textId="2D18DBD5" w:rsidR="00173850" w:rsidRPr="009C7157" w:rsidRDefault="00C41611" w:rsidP="006C33E9">
      <w:pPr>
        <w:rPr>
          <w:rFonts w:asciiTheme="minorHAnsi" w:hAnsiTheme="minorHAnsi" w:cstheme="minorHAnsi"/>
          <w:sz w:val="24"/>
          <w:szCs w:val="24"/>
          <w:u w:val="single"/>
        </w:rPr>
      </w:pPr>
      <w:r>
        <w:rPr>
          <w:rFonts w:asciiTheme="minorHAnsi" w:hAnsiTheme="minorHAnsi" w:cstheme="minorHAnsi"/>
          <w:sz w:val="24"/>
          <w:szCs w:val="24"/>
          <w:u w:val="single"/>
        </w:rPr>
        <w:t>AOGC</w:t>
      </w:r>
      <w:r w:rsidR="001B44B9" w:rsidRPr="009C7157">
        <w:rPr>
          <w:rFonts w:asciiTheme="minorHAnsi" w:hAnsiTheme="minorHAnsi" w:cstheme="minorHAnsi"/>
          <w:sz w:val="24"/>
          <w:szCs w:val="24"/>
          <w:u w:val="single"/>
        </w:rPr>
        <w:t>/</w:t>
      </w:r>
      <w:r w:rsidR="006C33E9" w:rsidRPr="009C7157">
        <w:rPr>
          <w:rFonts w:asciiTheme="minorHAnsi" w:hAnsiTheme="minorHAnsi" w:cstheme="minorHAnsi"/>
          <w:sz w:val="24"/>
          <w:szCs w:val="24"/>
          <w:u w:val="single"/>
        </w:rPr>
        <w:t>POGA</w:t>
      </w:r>
      <w:r w:rsidR="001B44B9" w:rsidRPr="009C7157">
        <w:rPr>
          <w:rFonts w:asciiTheme="minorHAnsi" w:hAnsiTheme="minorHAnsi" w:cstheme="minorHAnsi"/>
          <w:sz w:val="24"/>
          <w:szCs w:val="24"/>
          <w:u w:val="single"/>
        </w:rPr>
        <w:t xml:space="preserve"> – Prairie Oat Breeding Consortium (POBC)</w:t>
      </w:r>
    </w:p>
    <w:p w14:paraId="7F4A5FF0" w14:textId="0D8303B9" w:rsidR="006800B2" w:rsidRDefault="00173850" w:rsidP="006C33E9">
      <w:pPr>
        <w:rPr>
          <w:rFonts w:asciiTheme="minorHAnsi" w:hAnsiTheme="minorHAnsi" w:cstheme="minorHAnsi"/>
          <w:sz w:val="24"/>
          <w:szCs w:val="24"/>
        </w:rPr>
      </w:pPr>
      <w:r w:rsidRPr="0055142E">
        <w:rPr>
          <w:rFonts w:asciiTheme="minorHAnsi" w:hAnsiTheme="minorHAnsi" w:cstheme="minorHAnsi"/>
          <w:sz w:val="24"/>
          <w:szCs w:val="24"/>
        </w:rPr>
        <w:t xml:space="preserve">The POBC is </w:t>
      </w:r>
      <w:r w:rsidR="006C33E9" w:rsidRPr="0055142E">
        <w:rPr>
          <w:rFonts w:asciiTheme="minorHAnsi" w:hAnsiTheme="minorHAnsi" w:cstheme="minorHAnsi"/>
          <w:sz w:val="24"/>
          <w:szCs w:val="24"/>
        </w:rPr>
        <w:t xml:space="preserve">an oat breeding collaboration project with industry and the Government of Canada under the </w:t>
      </w:r>
      <w:r w:rsidR="008E6F9E" w:rsidRPr="0055142E">
        <w:rPr>
          <w:rFonts w:asciiTheme="minorHAnsi" w:hAnsiTheme="minorHAnsi" w:cstheme="minorHAnsi"/>
          <w:sz w:val="24"/>
          <w:szCs w:val="24"/>
        </w:rPr>
        <w:t xml:space="preserve">AAFC </w:t>
      </w:r>
      <w:r w:rsidR="006C33E9" w:rsidRPr="0055142E">
        <w:rPr>
          <w:rFonts w:asciiTheme="minorHAnsi" w:hAnsiTheme="minorHAnsi" w:cstheme="minorHAnsi"/>
          <w:sz w:val="24"/>
          <w:szCs w:val="24"/>
        </w:rPr>
        <w:t xml:space="preserve">AgriInnovation </w:t>
      </w:r>
      <w:r w:rsidR="008E6F9E" w:rsidRPr="0055142E">
        <w:rPr>
          <w:rFonts w:asciiTheme="minorHAnsi" w:hAnsiTheme="minorHAnsi" w:cstheme="minorHAnsi"/>
          <w:sz w:val="24"/>
          <w:szCs w:val="24"/>
        </w:rPr>
        <w:t>P</w:t>
      </w:r>
      <w:r w:rsidR="006C33E9" w:rsidRPr="0055142E">
        <w:rPr>
          <w:rFonts w:asciiTheme="minorHAnsi" w:hAnsiTheme="minorHAnsi" w:cstheme="minorHAnsi"/>
          <w:sz w:val="24"/>
          <w:szCs w:val="24"/>
        </w:rPr>
        <w:t>rogram</w:t>
      </w:r>
      <w:r w:rsidR="00AE36CD">
        <w:rPr>
          <w:rFonts w:asciiTheme="minorHAnsi" w:hAnsiTheme="minorHAnsi" w:cstheme="minorHAnsi"/>
          <w:sz w:val="24"/>
          <w:szCs w:val="24"/>
        </w:rPr>
        <w:t>.</w:t>
      </w:r>
      <w:r w:rsidRPr="0055142E">
        <w:rPr>
          <w:rFonts w:asciiTheme="minorHAnsi" w:hAnsiTheme="minorHAnsi" w:cstheme="minorHAnsi"/>
          <w:sz w:val="24"/>
          <w:szCs w:val="24"/>
        </w:rPr>
        <w:t xml:space="preserve"> It</w:t>
      </w:r>
      <w:r w:rsidR="006C33E9" w:rsidRPr="0055142E">
        <w:rPr>
          <w:rFonts w:asciiTheme="minorHAnsi" w:hAnsiTheme="minorHAnsi" w:cstheme="minorHAnsi"/>
          <w:sz w:val="24"/>
          <w:szCs w:val="24"/>
        </w:rPr>
        <w:t xml:space="preserve"> is designed to fund Western AAFC oat breeding</w:t>
      </w:r>
      <w:r w:rsidR="00AE36CD">
        <w:rPr>
          <w:rFonts w:asciiTheme="minorHAnsi" w:hAnsiTheme="minorHAnsi" w:cstheme="minorHAnsi"/>
          <w:sz w:val="24"/>
          <w:szCs w:val="24"/>
        </w:rPr>
        <w:t xml:space="preserve"> </w:t>
      </w:r>
      <w:r w:rsidR="006C33E9" w:rsidRPr="0055142E">
        <w:rPr>
          <w:rFonts w:asciiTheme="minorHAnsi" w:hAnsiTheme="minorHAnsi" w:cstheme="minorHAnsi"/>
          <w:sz w:val="24"/>
          <w:szCs w:val="24"/>
        </w:rPr>
        <w:t xml:space="preserve">aimed at developing food and milling quality cultivars adapted to the western provinces. </w:t>
      </w:r>
    </w:p>
    <w:p w14:paraId="17E77A8C" w14:textId="77777777" w:rsidR="004365D1" w:rsidRDefault="004365D1" w:rsidP="006C33E9">
      <w:pPr>
        <w:rPr>
          <w:rFonts w:asciiTheme="minorHAnsi" w:hAnsiTheme="minorHAnsi" w:cstheme="minorHAnsi"/>
          <w:sz w:val="24"/>
          <w:szCs w:val="24"/>
        </w:rPr>
      </w:pPr>
    </w:p>
    <w:p w14:paraId="799D5274" w14:textId="1E05E26E" w:rsidR="006C33E9" w:rsidRPr="0055142E" w:rsidRDefault="006C33E9" w:rsidP="006C33E9">
      <w:pPr>
        <w:rPr>
          <w:rFonts w:asciiTheme="minorHAnsi" w:hAnsiTheme="minorHAnsi" w:cstheme="minorHAnsi"/>
          <w:sz w:val="24"/>
          <w:szCs w:val="24"/>
        </w:rPr>
      </w:pPr>
      <w:r w:rsidRPr="0055142E">
        <w:rPr>
          <w:rFonts w:asciiTheme="minorHAnsi" w:hAnsiTheme="minorHAnsi" w:cstheme="minorHAnsi"/>
          <w:sz w:val="24"/>
          <w:szCs w:val="24"/>
        </w:rPr>
        <w:t xml:space="preserve">The funding for the POBC expired on March 31, 2018 and POGA, once again, applied and was approved, for further funding. All breeding programs in Canada under the AIP were reduced to a maximum of 50% funding. While this is </w:t>
      </w:r>
      <w:r w:rsidR="006116B7">
        <w:rPr>
          <w:rFonts w:asciiTheme="minorHAnsi" w:hAnsiTheme="minorHAnsi" w:cstheme="minorHAnsi"/>
          <w:sz w:val="24"/>
          <w:szCs w:val="24"/>
        </w:rPr>
        <w:t xml:space="preserve">a </w:t>
      </w:r>
      <w:r w:rsidRPr="0055142E">
        <w:rPr>
          <w:rFonts w:asciiTheme="minorHAnsi" w:hAnsiTheme="minorHAnsi" w:cstheme="minorHAnsi"/>
          <w:sz w:val="24"/>
          <w:szCs w:val="24"/>
        </w:rPr>
        <w:t>large reduction in funding, A</w:t>
      </w:r>
      <w:r w:rsidR="00753F37">
        <w:rPr>
          <w:rFonts w:asciiTheme="minorHAnsi" w:hAnsiTheme="minorHAnsi" w:cstheme="minorHAnsi"/>
          <w:sz w:val="24"/>
          <w:szCs w:val="24"/>
        </w:rPr>
        <w:t>AAFC</w:t>
      </w:r>
      <w:r w:rsidRPr="0055142E">
        <w:rPr>
          <w:rFonts w:asciiTheme="minorHAnsi" w:hAnsiTheme="minorHAnsi" w:cstheme="minorHAnsi"/>
          <w:sz w:val="24"/>
          <w:szCs w:val="24"/>
        </w:rPr>
        <w:t xml:space="preserve"> did agree to maintain 50% of the original budget request therefore allowing this project to continue. The POBC members, including POGA, will now contribute 37.5% of the total project budget for the next </w:t>
      </w:r>
      <w:r w:rsidR="00753F37">
        <w:rPr>
          <w:rFonts w:asciiTheme="minorHAnsi" w:hAnsiTheme="minorHAnsi" w:cstheme="minorHAnsi"/>
          <w:sz w:val="24"/>
          <w:szCs w:val="24"/>
        </w:rPr>
        <w:t>four</w:t>
      </w:r>
      <w:r w:rsidR="004365D1">
        <w:rPr>
          <w:rFonts w:asciiTheme="minorHAnsi" w:hAnsiTheme="minorHAnsi" w:cstheme="minorHAnsi"/>
          <w:sz w:val="24"/>
          <w:szCs w:val="24"/>
        </w:rPr>
        <w:t xml:space="preserve"> </w:t>
      </w:r>
      <w:r w:rsidRPr="0055142E">
        <w:rPr>
          <w:rFonts w:asciiTheme="minorHAnsi" w:hAnsiTheme="minorHAnsi" w:cstheme="minorHAnsi"/>
          <w:sz w:val="24"/>
          <w:szCs w:val="24"/>
        </w:rPr>
        <w:t>years.</w:t>
      </w:r>
      <w:r w:rsidR="008E6F9E" w:rsidRPr="0055142E">
        <w:rPr>
          <w:rFonts w:asciiTheme="minorHAnsi" w:hAnsiTheme="minorHAnsi" w:cstheme="minorHAnsi"/>
          <w:sz w:val="24"/>
          <w:szCs w:val="24"/>
        </w:rPr>
        <w:t xml:space="preserve"> </w:t>
      </w:r>
    </w:p>
    <w:p w14:paraId="471E04F5" w14:textId="75C4D714" w:rsidR="006C33E9" w:rsidRPr="0055142E" w:rsidRDefault="006C33E9" w:rsidP="006C33E9">
      <w:pPr>
        <w:rPr>
          <w:rFonts w:asciiTheme="minorHAnsi" w:hAnsiTheme="minorHAnsi" w:cstheme="minorHAnsi"/>
          <w:sz w:val="24"/>
          <w:szCs w:val="24"/>
        </w:rPr>
      </w:pPr>
    </w:p>
    <w:p w14:paraId="269F0E79" w14:textId="392BEFA7" w:rsidR="006C33E9" w:rsidRPr="0055142E" w:rsidRDefault="006C33E9" w:rsidP="006C33E9">
      <w:pPr>
        <w:rPr>
          <w:rFonts w:asciiTheme="minorHAnsi" w:hAnsiTheme="minorHAnsi" w:cstheme="minorHAnsi"/>
          <w:b/>
          <w:bCs/>
          <w:i/>
          <w:iCs/>
          <w:sz w:val="24"/>
          <w:szCs w:val="24"/>
        </w:rPr>
      </w:pPr>
      <w:r w:rsidRPr="0055142E">
        <w:rPr>
          <w:rFonts w:asciiTheme="minorHAnsi" w:hAnsiTheme="minorHAnsi" w:cstheme="minorHAnsi"/>
          <w:b/>
          <w:bCs/>
          <w:i/>
          <w:iCs/>
          <w:sz w:val="24"/>
          <w:szCs w:val="24"/>
        </w:rPr>
        <w:t>General</w:t>
      </w:r>
      <w:r w:rsidR="00360908" w:rsidRPr="0055142E">
        <w:rPr>
          <w:rFonts w:asciiTheme="minorHAnsi" w:hAnsiTheme="minorHAnsi" w:cstheme="minorHAnsi"/>
          <w:b/>
          <w:bCs/>
          <w:i/>
          <w:iCs/>
          <w:sz w:val="24"/>
          <w:szCs w:val="24"/>
        </w:rPr>
        <w:t xml:space="preserve"> Research</w:t>
      </w:r>
      <w:r w:rsidRPr="0055142E">
        <w:rPr>
          <w:rFonts w:asciiTheme="minorHAnsi" w:hAnsiTheme="minorHAnsi" w:cstheme="minorHAnsi"/>
          <w:b/>
          <w:bCs/>
          <w:i/>
          <w:iCs/>
          <w:sz w:val="24"/>
          <w:szCs w:val="24"/>
        </w:rPr>
        <w:t>:</w:t>
      </w:r>
    </w:p>
    <w:p w14:paraId="3E3059A6" w14:textId="73F9983E" w:rsidR="00817DEE" w:rsidRPr="0055142E" w:rsidRDefault="00817DEE" w:rsidP="00817DEE">
      <w:pPr>
        <w:rPr>
          <w:rFonts w:asciiTheme="minorHAnsi" w:hAnsiTheme="minorHAnsi" w:cstheme="minorHAnsi"/>
          <w:sz w:val="24"/>
          <w:szCs w:val="24"/>
        </w:rPr>
      </w:pPr>
    </w:p>
    <w:p w14:paraId="3E17AAF6" w14:textId="4EBD7B59" w:rsidR="00360908" w:rsidRPr="009C7157" w:rsidRDefault="00C41611" w:rsidP="007E13D6">
      <w:pPr>
        <w:pStyle w:val="ListParagraph"/>
        <w:shd w:val="clear" w:color="auto" w:fill="FFFFFF"/>
        <w:ind w:left="0"/>
        <w:textAlignment w:val="center"/>
        <w:rPr>
          <w:rFonts w:asciiTheme="minorHAnsi" w:eastAsia="Times New Roman" w:hAnsiTheme="minorHAnsi" w:cstheme="minorHAnsi"/>
          <w:sz w:val="24"/>
          <w:szCs w:val="24"/>
          <w:u w:val="single"/>
          <w:lang w:val="en-US"/>
        </w:rPr>
      </w:pPr>
      <w:r>
        <w:rPr>
          <w:rFonts w:asciiTheme="minorHAnsi" w:eastAsia="Times New Roman" w:hAnsiTheme="minorHAnsi" w:cstheme="minorHAnsi"/>
          <w:sz w:val="24"/>
          <w:szCs w:val="24"/>
          <w:u w:val="single"/>
          <w:lang w:val="en-US"/>
        </w:rPr>
        <w:t>AOGC</w:t>
      </w:r>
      <w:r w:rsidR="004F75D3" w:rsidRPr="009C7157">
        <w:rPr>
          <w:rFonts w:asciiTheme="minorHAnsi" w:eastAsia="Times New Roman" w:hAnsiTheme="minorHAnsi" w:cstheme="minorHAnsi"/>
          <w:sz w:val="24"/>
          <w:szCs w:val="24"/>
          <w:u w:val="single"/>
          <w:lang w:val="en-US"/>
        </w:rPr>
        <w:t>/</w:t>
      </w:r>
      <w:r w:rsidR="007E13D6" w:rsidRPr="009C7157">
        <w:rPr>
          <w:rFonts w:asciiTheme="minorHAnsi" w:eastAsia="Times New Roman" w:hAnsiTheme="minorHAnsi" w:cstheme="minorHAnsi"/>
          <w:sz w:val="24"/>
          <w:szCs w:val="24"/>
          <w:u w:val="single"/>
          <w:lang w:val="en-US"/>
        </w:rPr>
        <w:t>POGA</w:t>
      </w:r>
      <w:r w:rsidR="004F75D3" w:rsidRPr="009C7157">
        <w:rPr>
          <w:rFonts w:asciiTheme="minorHAnsi" w:eastAsia="Times New Roman" w:hAnsiTheme="minorHAnsi" w:cstheme="minorHAnsi"/>
          <w:sz w:val="24"/>
          <w:szCs w:val="24"/>
          <w:u w:val="single"/>
          <w:lang w:val="en-US"/>
        </w:rPr>
        <w:t xml:space="preserve"> – </w:t>
      </w:r>
      <w:r w:rsidR="004F75D3" w:rsidRPr="009C7157">
        <w:rPr>
          <w:rFonts w:asciiTheme="minorHAnsi" w:eastAsia="Times New Roman" w:hAnsiTheme="minorHAnsi" w:cstheme="minorHAnsi"/>
          <w:i/>
          <w:iCs/>
          <w:sz w:val="24"/>
          <w:szCs w:val="24"/>
          <w:u w:val="single"/>
          <w:lang w:val="en-US"/>
        </w:rPr>
        <w:t>Alberta</w:t>
      </w:r>
      <w:r w:rsidR="007E13D6" w:rsidRPr="009C7157">
        <w:rPr>
          <w:rFonts w:asciiTheme="minorHAnsi" w:eastAsia="Times New Roman" w:hAnsiTheme="minorHAnsi" w:cstheme="minorHAnsi"/>
          <w:i/>
          <w:iCs/>
          <w:sz w:val="24"/>
          <w:szCs w:val="24"/>
          <w:u w:val="single"/>
          <w:lang w:val="en-US"/>
        </w:rPr>
        <w:t xml:space="preserve"> </w:t>
      </w:r>
      <w:r w:rsidR="004961A8">
        <w:rPr>
          <w:rFonts w:asciiTheme="minorHAnsi" w:eastAsia="Times New Roman" w:hAnsiTheme="minorHAnsi" w:cstheme="minorHAnsi"/>
          <w:i/>
          <w:iCs/>
          <w:sz w:val="24"/>
          <w:szCs w:val="24"/>
          <w:u w:val="single"/>
          <w:lang w:val="en-US"/>
        </w:rPr>
        <w:t>V</w:t>
      </w:r>
      <w:r w:rsidR="007E13D6" w:rsidRPr="009C7157">
        <w:rPr>
          <w:rFonts w:asciiTheme="minorHAnsi" w:eastAsia="Times New Roman" w:hAnsiTheme="minorHAnsi" w:cstheme="minorHAnsi"/>
          <w:i/>
          <w:iCs/>
          <w:sz w:val="24"/>
          <w:szCs w:val="24"/>
          <w:u w:val="single"/>
          <w:lang w:val="en-US"/>
        </w:rPr>
        <w:t xml:space="preserve">ariety </w:t>
      </w:r>
      <w:r w:rsidR="004961A8">
        <w:rPr>
          <w:rFonts w:asciiTheme="minorHAnsi" w:eastAsia="Times New Roman" w:hAnsiTheme="minorHAnsi" w:cstheme="minorHAnsi"/>
          <w:i/>
          <w:iCs/>
          <w:sz w:val="24"/>
          <w:szCs w:val="24"/>
          <w:u w:val="single"/>
          <w:lang w:val="en-US"/>
        </w:rPr>
        <w:t>T</w:t>
      </w:r>
      <w:r w:rsidR="007E13D6" w:rsidRPr="009C7157">
        <w:rPr>
          <w:rFonts w:asciiTheme="minorHAnsi" w:eastAsia="Times New Roman" w:hAnsiTheme="minorHAnsi" w:cstheme="minorHAnsi"/>
          <w:i/>
          <w:iCs/>
          <w:sz w:val="24"/>
          <w:szCs w:val="24"/>
          <w:u w:val="single"/>
          <w:lang w:val="en-US"/>
        </w:rPr>
        <w:t>rial led by Gateway Research Organization</w:t>
      </w:r>
    </w:p>
    <w:p w14:paraId="39135318" w14:textId="4D57D53D" w:rsidR="007E13D6" w:rsidRPr="0055142E" w:rsidRDefault="007E13D6" w:rsidP="007E13D6">
      <w:pPr>
        <w:pStyle w:val="ListParagraph"/>
        <w:shd w:val="clear" w:color="auto" w:fill="FFFFFF"/>
        <w:ind w:left="0"/>
        <w:textAlignment w:val="center"/>
        <w:rPr>
          <w:rFonts w:asciiTheme="minorHAnsi" w:eastAsia="Times New Roman" w:hAnsiTheme="minorHAnsi" w:cstheme="minorHAnsi"/>
          <w:sz w:val="24"/>
          <w:szCs w:val="24"/>
          <w:lang w:val="en-US"/>
        </w:rPr>
      </w:pPr>
      <w:r w:rsidRPr="0055142E">
        <w:rPr>
          <w:rFonts w:asciiTheme="minorHAnsi" w:eastAsia="Times New Roman" w:hAnsiTheme="minorHAnsi" w:cstheme="minorHAnsi"/>
          <w:sz w:val="24"/>
          <w:szCs w:val="24"/>
          <w:lang w:val="en-US"/>
        </w:rPr>
        <w:t xml:space="preserve">This variety trial tests 11 approved milling varieties to investigate the impact of the variety and growing conditions on the yield and beta-glucan in both Westlock, AB and </w:t>
      </w:r>
      <w:proofErr w:type="spellStart"/>
      <w:r w:rsidRPr="0055142E">
        <w:rPr>
          <w:rFonts w:asciiTheme="minorHAnsi" w:eastAsia="Times New Roman" w:hAnsiTheme="minorHAnsi" w:cstheme="minorHAnsi"/>
          <w:sz w:val="24"/>
          <w:szCs w:val="24"/>
          <w:lang w:val="en-US"/>
        </w:rPr>
        <w:t>Fahler</w:t>
      </w:r>
      <w:proofErr w:type="spellEnd"/>
      <w:r w:rsidRPr="0055142E">
        <w:rPr>
          <w:rFonts w:asciiTheme="minorHAnsi" w:eastAsia="Times New Roman" w:hAnsiTheme="minorHAnsi" w:cstheme="minorHAnsi"/>
          <w:sz w:val="24"/>
          <w:szCs w:val="24"/>
          <w:lang w:val="en-US"/>
        </w:rPr>
        <w:t>, AB. The goal of this trial is to determine if a variety with higher beta-glucan can outperform Morgan</w:t>
      </w:r>
      <w:r w:rsidR="00EE5249" w:rsidRPr="0055142E">
        <w:rPr>
          <w:rFonts w:asciiTheme="minorHAnsi" w:eastAsia="Times New Roman" w:hAnsiTheme="minorHAnsi" w:cstheme="minorHAnsi"/>
          <w:sz w:val="24"/>
          <w:szCs w:val="24"/>
          <w:lang w:val="en-US"/>
        </w:rPr>
        <w:t xml:space="preserve"> oats</w:t>
      </w:r>
      <w:r w:rsidRPr="0055142E">
        <w:rPr>
          <w:rFonts w:asciiTheme="minorHAnsi" w:eastAsia="Times New Roman" w:hAnsiTheme="minorHAnsi" w:cstheme="minorHAnsi"/>
          <w:sz w:val="24"/>
          <w:szCs w:val="24"/>
          <w:lang w:val="en-US"/>
        </w:rPr>
        <w:t xml:space="preserve"> in Alberta</w:t>
      </w:r>
      <w:r w:rsidR="009C6F7D">
        <w:rPr>
          <w:rFonts w:asciiTheme="minorHAnsi" w:eastAsia="Times New Roman" w:hAnsiTheme="minorHAnsi" w:cstheme="minorHAnsi"/>
          <w:sz w:val="24"/>
          <w:szCs w:val="24"/>
          <w:lang w:val="en-US"/>
        </w:rPr>
        <w:t xml:space="preserve"> </w:t>
      </w:r>
      <w:r w:rsidRPr="0055142E">
        <w:rPr>
          <w:rFonts w:asciiTheme="minorHAnsi" w:eastAsia="Times New Roman" w:hAnsiTheme="minorHAnsi" w:cstheme="minorHAnsi"/>
          <w:sz w:val="24"/>
          <w:szCs w:val="24"/>
          <w:lang w:val="en-US"/>
        </w:rPr>
        <w:t>to meet miller</w:t>
      </w:r>
      <w:r w:rsidR="00EE5249" w:rsidRPr="0055142E">
        <w:rPr>
          <w:rFonts w:asciiTheme="minorHAnsi" w:eastAsia="Times New Roman" w:hAnsiTheme="minorHAnsi" w:cstheme="minorHAnsi"/>
          <w:sz w:val="24"/>
          <w:szCs w:val="24"/>
          <w:lang w:val="en-US"/>
        </w:rPr>
        <w:t xml:space="preserve"> </w:t>
      </w:r>
      <w:r w:rsidRPr="0055142E">
        <w:rPr>
          <w:rFonts w:asciiTheme="minorHAnsi" w:eastAsia="Times New Roman" w:hAnsiTheme="minorHAnsi" w:cstheme="minorHAnsi"/>
          <w:sz w:val="24"/>
          <w:szCs w:val="24"/>
          <w:lang w:val="en-US"/>
        </w:rPr>
        <w:t>d</w:t>
      </w:r>
      <w:r w:rsidR="00EE5249" w:rsidRPr="0055142E">
        <w:rPr>
          <w:rFonts w:asciiTheme="minorHAnsi" w:eastAsia="Times New Roman" w:hAnsiTheme="minorHAnsi" w:cstheme="minorHAnsi"/>
          <w:sz w:val="24"/>
          <w:szCs w:val="24"/>
          <w:lang w:val="en-US"/>
        </w:rPr>
        <w:t>emands</w:t>
      </w:r>
      <w:r w:rsidRPr="0055142E">
        <w:rPr>
          <w:rFonts w:asciiTheme="minorHAnsi" w:eastAsia="Times New Roman" w:hAnsiTheme="minorHAnsi" w:cstheme="minorHAnsi"/>
          <w:sz w:val="24"/>
          <w:szCs w:val="24"/>
          <w:lang w:val="en-US"/>
        </w:rPr>
        <w:t xml:space="preserve"> for higher beta-glucan</w:t>
      </w:r>
      <w:r w:rsidR="00EE5249" w:rsidRPr="0055142E">
        <w:rPr>
          <w:rFonts w:asciiTheme="minorHAnsi" w:eastAsia="Times New Roman" w:hAnsiTheme="minorHAnsi" w:cstheme="minorHAnsi"/>
          <w:sz w:val="24"/>
          <w:szCs w:val="24"/>
          <w:lang w:val="en-US"/>
        </w:rPr>
        <w:t>. It will also</w:t>
      </w:r>
      <w:r w:rsidRPr="0055142E">
        <w:rPr>
          <w:rFonts w:asciiTheme="minorHAnsi" w:eastAsia="Times New Roman" w:hAnsiTheme="minorHAnsi" w:cstheme="minorHAnsi"/>
          <w:sz w:val="24"/>
          <w:szCs w:val="24"/>
          <w:lang w:val="en-US"/>
        </w:rPr>
        <w:t xml:space="preserve"> compare older </w:t>
      </w:r>
      <w:r w:rsidR="00EE5249" w:rsidRPr="0055142E">
        <w:rPr>
          <w:rFonts w:asciiTheme="minorHAnsi" w:eastAsia="Times New Roman" w:hAnsiTheme="minorHAnsi" w:cstheme="minorHAnsi"/>
          <w:sz w:val="24"/>
          <w:szCs w:val="24"/>
          <w:lang w:val="en-US"/>
        </w:rPr>
        <w:t xml:space="preserve">oat </w:t>
      </w:r>
      <w:r w:rsidRPr="0055142E">
        <w:rPr>
          <w:rFonts w:asciiTheme="minorHAnsi" w:eastAsia="Times New Roman" w:hAnsiTheme="minorHAnsi" w:cstheme="minorHAnsi"/>
          <w:sz w:val="24"/>
          <w:szCs w:val="24"/>
          <w:lang w:val="en-US"/>
        </w:rPr>
        <w:t xml:space="preserve">varieties that still perform well and are grown </w:t>
      </w:r>
      <w:r w:rsidR="004F75D3" w:rsidRPr="0055142E">
        <w:rPr>
          <w:rFonts w:asciiTheme="minorHAnsi" w:eastAsia="Times New Roman" w:hAnsiTheme="minorHAnsi" w:cstheme="minorHAnsi"/>
          <w:sz w:val="24"/>
          <w:szCs w:val="24"/>
          <w:lang w:val="en-US"/>
        </w:rPr>
        <w:t>on</w:t>
      </w:r>
      <w:r w:rsidRPr="0055142E">
        <w:rPr>
          <w:rFonts w:asciiTheme="minorHAnsi" w:eastAsia="Times New Roman" w:hAnsiTheme="minorHAnsi" w:cstheme="minorHAnsi"/>
          <w:sz w:val="24"/>
          <w:szCs w:val="24"/>
          <w:lang w:val="en-US"/>
        </w:rPr>
        <w:t xml:space="preserve"> many acres</w:t>
      </w:r>
      <w:r w:rsidR="00431700">
        <w:rPr>
          <w:rFonts w:asciiTheme="minorHAnsi" w:eastAsia="Times New Roman" w:hAnsiTheme="minorHAnsi" w:cstheme="minorHAnsi"/>
          <w:sz w:val="24"/>
          <w:szCs w:val="24"/>
          <w:lang w:val="en-US"/>
        </w:rPr>
        <w:t>,</w:t>
      </w:r>
      <w:r w:rsidRPr="0055142E">
        <w:rPr>
          <w:rFonts w:asciiTheme="minorHAnsi" w:eastAsia="Times New Roman" w:hAnsiTheme="minorHAnsi" w:cstheme="minorHAnsi"/>
          <w:sz w:val="24"/>
          <w:szCs w:val="24"/>
          <w:lang w:val="en-US"/>
        </w:rPr>
        <w:t xml:space="preserve"> with </w:t>
      </w:r>
      <w:r w:rsidR="004F75D3" w:rsidRPr="0055142E">
        <w:rPr>
          <w:rFonts w:asciiTheme="minorHAnsi" w:eastAsia="Times New Roman" w:hAnsiTheme="minorHAnsi" w:cstheme="minorHAnsi"/>
          <w:sz w:val="24"/>
          <w:szCs w:val="24"/>
          <w:lang w:val="en-US"/>
        </w:rPr>
        <w:t xml:space="preserve">the </w:t>
      </w:r>
      <w:r w:rsidRPr="0055142E">
        <w:rPr>
          <w:rFonts w:asciiTheme="minorHAnsi" w:eastAsia="Times New Roman" w:hAnsiTheme="minorHAnsi" w:cstheme="minorHAnsi"/>
          <w:sz w:val="24"/>
          <w:szCs w:val="24"/>
          <w:lang w:val="en-US"/>
        </w:rPr>
        <w:t>new varieties</w:t>
      </w:r>
      <w:r w:rsidR="00EE5249" w:rsidRPr="0055142E">
        <w:rPr>
          <w:rFonts w:asciiTheme="minorHAnsi" w:eastAsia="Times New Roman" w:hAnsiTheme="minorHAnsi" w:cstheme="minorHAnsi"/>
          <w:sz w:val="24"/>
          <w:szCs w:val="24"/>
          <w:lang w:val="en-US"/>
        </w:rPr>
        <w:t xml:space="preserve">. </w:t>
      </w:r>
    </w:p>
    <w:p w14:paraId="6069EC6A" w14:textId="77777777" w:rsidR="007E13D6" w:rsidRPr="0055142E" w:rsidRDefault="007E13D6" w:rsidP="007E13D6">
      <w:pPr>
        <w:pStyle w:val="ListParagraph"/>
        <w:shd w:val="clear" w:color="auto" w:fill="FFFFFF"/>
        <w:ind w:left="0"/>
        <w:textAlignment w:val="center"/>
        <w:rPr>
          <w:rFonts w:asciiTheme="minorHAnsi" w:eastAsia="Times New Roman" w:hAnsiTheme="minorHAnsi" w:cstheme="minorHAnsi"/>
          <w:sz w:val="24"/>
          <w:szCs w:val="24"/>
          <w:lang w:val="en-US"/>
        </w:rPr>
      </w:pPr>
    </w:p>
    <w:p w14:paraId="7D2E1D2C" w14:textId="77777777" w:rsidR="00F1644C" w:rsidRDefault="00F1644C">
      <w:pPr>
        <w:rPr>
          <w:rFonts w:asciiTheme="minorHAnsi" w:hAnsiTheme="minorHAnsi" w:cstheme="minorHAnsi"/>
          <w:sz w:val="24"/>
          <w:szCs w:val="24"/>
          <w:u w:val="single"/>
          <w:lang w:val="en-CA" w:eastAsia="en-CA"/>
        </w:rPr>
      </w:pPr>
      <w:r>
        <w:rPr>
          <w:rFonts w:asciiTheme="minorHAnsi" w:hAnsiTheme="minorHAnsi" w:cstheme="minorHAnsi"/>
          <w:sz w:val="24"/>
          <w:szCs w:val="24"/>
          <w:u w:val="single"/>
          <w:lang w:val="en-CA" w:eastAsia="en-CA"/>
        </w:rPr>
        <w:br w:type="page"/>
      </w:r>
    </w:p>
    <w:p w14:paraId="2605DACD" w14:textId="52796A96" w:rsidR="006D273A" w:rsidRPr="009C7157" w:rsidRDefault="00C41611" w:rsidP="00EE5249">
      <w:pPr>
        <w:autoSpaceDE w:val="0"/>
        <w:autoSpaceDN w:val="0"/>
        <w:adjustRightInd w:val="0"/>
        <w:rPr>
          <w:rFonts w:asciiTheme="minorHAnsi" w:hAnsiTheme="minorHAnsi" w:cstheme="minorHAnsi"/>
          <w:sz w:val="24"/>
          <w:szCs w:val="24"/>
          <w:u w:val="single"/>
          <w:lang w:val="en-CA" w:eastAsia="en-CA"/>
        </w:rPr>
      </w:pPr>
      <w:r>
        <w:rPr>
          <w:rFonts w:asciiTheme="minorHAnsi" w:hAnsiTheme="minorHAnsi" w:cstheme="minorHAnsi"/>
          <w:sz w:val="24"/>
          <w:szCs w:val="24"/>
          <w:u w:val="single"/>
          <w:lang w:val="en-CA" w:eastAsia="en-CA"/>
        </w:rPr>
        <w:t>AOGC</w:t>
      </w:r>
      <w:r w:rsidR="00D0487D" w:rsidRPr="009C7157">
        <w:rPr>
          <w:rFonts w:asciiTheme="minorHAnsi" w:hAnsiTheme="minorHAnsi" w:cstheme="minorHAnsi"/>
          <w:sz w:val="24"/>
          <w:szCs w:val="24"/>
          <w:u w:val="single"/>
          <w:lang w:val="en-CA" w:eastAsia="en-CA"/>
        </w:rPr>
        <w:t>/POGA –</w:t>
      </w:r>
      <w:r w:rsidR="00817DEE" w:rsidRPr="009C7157">
        <w:rPr>
          <w:rFonts w:asciiTheme="minorHAnsi" w:hAnsiTheme="minorHAnsi" w:cstheme="minorHAnsi"/>
          <w:sz w:val="24"/>
          <w:szCs w:val="24"/>
          <w:u w:val="single"/>
          <w:lang w:val="en-CA" w:eastAsia="en-CA"/>
        </w:rPr>
        <w:t xml:space="preserve"> </w:t>
      </w:r>
      <w:r w:rsidR="00817DEE" w:rsidRPr="009C7157">
        <w:rPr>
          <w:rFonts w:asciiTheme="minorHAnsi" w:hAnsiTheme="minorHAnsi" w:cstheme="minorHAnsi"/>
          <w:i/>
          <w:iCs/>
          <w:sz w:val="24"/>
          <w:szCs w:val="24"/>
          <w:u w:val="single"/>
          <w:lang w:val="en-CA" w:eastAsia="en-CA"/>
        </w:rPr>
        <w:t>“Breeding, Genomics and Agronomy Research to Improve Oat Yield and Quality”</w:t>
      </w:r>
      <w:r w:rsidR="00B52E5D">
        <w:rPr>
          <w:rFonts w:asciiTheme="minorHAnsi" w:hAnsiTheme="minorHAnsi" w:cstheme="minorHAnsi"/>
          <w:sz w:val="24"/>
          <w:szCs w:val="24"/>
          <w:u w:val="single"/>
          <w:lang w:val="en-CA" w:eastAsia="en-CA"/>
        </w:rPr>
        <w:t xml:space="preserve"> -</w:t>
      </w:r>
      <w:r w:rsidR="00817DEE" w:rsidRPr="009C7157">
        <w:rPr>
          <w:rFonts w:asciiTheme="minorHAnsi" w:hAnsiTheme="minorHAnsi" w:cstheme="minorHAnsi"/>
          <w:sz w:val="24"/>
          <w:szCs w:val="24"/>
          <w:u w:val="single"/>
          <w:lang w:val="en-CA" w:eastAsia="en-CA"/>
        </w:rPr>
        <w:t xml:space="preserve"> led by Dr. </w:t>
      </w:r>
      <w:proofErr w:type="spellStart"/>
      <w:r w:rsidR="00817DEE" w:rsidRPr="009C7157">
        <w:rPr>
          <w:rFonts w:asciiTheme="minorHAnsi" w:hAnsiTheme="minorHAnsi" w:cstheme="minorHAnsi"/>
          <w:sz w:val="24"/>
          <w:szCs w:val="24"/>
          <w:u w:val="single"/>
          <w:lang w:val="en-CA" w:eastAsia="en-CA"/>
        </w:rPr>
        <w:t>Weikai</w:t>
      </w:r>
      <w:proofErr w:type="spellEnd"/>
      <w:r w:rsidR="00817DEE" w:rsidRPr="009C7157">
        <w:rPr>
          <w:rFonts w:asciiTheme="minorHAnsi" w:hAnsiTheme="minorHAnsi" w:cstheme="minorHAnsi"/>
          <w:sz w:val="24"/>
          <w:szCs w:val="24"/>
          <w:u w:val="single"/>
          <w:lang w:val="en-CA" w:eastAsia="en-CA"/>
        </w:rPr>
        <w:t xml:space="preserve"> Yan and </w:t>
      </w:r>
      <w:r w:rsidR="00B24786">
        <w:rPr>
          <w:rFonts w:asciiTheme="minorHAnsi" w:hAnsiTheme="minorHAnsi" w:cstheme="minorHAnsi"/>
          <w:sz w:val="24"/>
          <w:szCs w:val="24"/>
          <w:u w:val="single"/>
          <w:lang w:val="en-CA" w:eastAsia="en-CA"/>
        </w:rPr>
        <w:t>Dr.</w:t>
      </w:r>
      <w:r w:rsidR="004365D1">
        <w:rPr>
          <w:rFonts w:asciiTheme="minorHAnsi" w:hAnsiTheme="minorHAnsi" w:cstheme="minorHAnsi"/>
          <w:sz w:val="24"/>
          <w:szCs w:val="24"/>
          <w:u w:val="single"/>
          <w:lang w:val="en-CA" w:eastAsia="en-CA"/>
        </w:rPr>
        <w:t xml:space="preserve"> </w:t>
      </w:r>
      <w:r w:rsidR="00817DEE" w:rsidRPr="009C7157">
        <w:rPr>
          <w:rFonts w:asciiTheme="minorHAnsi" w:hAnsiTheme="minorHAnsi" w:cstheme="minorHAnsi"/>
          <w:sz w:val="24"/>
          <w:szCs w:val="24"/>
          <w:u w:val="single"/>
          <w:lang w:val="en-CA" w:eastAsia="en-CA"/>
        </w:rPr>
        <w:t>Nick Tinker</w:t>
      </w:r>
      <w:r w:rsidR="00431700">
        <w:rPr>
          <w:rFonts w:asciiTheme="minorHAnsi" w:hAnsiTheme="minorHAnsi" w:cstheme="minorHAnsi"/>
          <w:sz w:val="24"/>
          <w:szCs w:val="24"/>
          <w:u w:val="single"/>
          <w:lang w:val="en-CA" w:eastAsia="en-CA"/>
        </w:rPr>
        <w:t xml:space="preserve"> at </w:t>
      </w:r>
      <w:r w:rsidR="00817DEE" w:rsidRPr="009C7157">
        <w:rPr>
          <w:rFonts w:asciiTheme="minorHAnsi" w:hAnsiTheme="minorHAnsi" w:cstheme="minorHAnsi"/>
          <w:sz w:val="24"/>
          <w:szCs w:val="24"/>
          <w:u w:val="single"/>
          <w:lang w:val="en-CA" w:eastAsia="en-CA"/>
        </w:rPr>
        <w:t>AAFC</w:t>
      </w:r>
      <w:r w:rsidR="00431700">
        <w:rPr>
          <w:rFonts w:asciiTheme="minorHAnsi" w:hAnsiTheme="minorHAnsi" w:cstheme="minorHAnsi"/>
          <w:sz w:val="24"/>
          <w:szCs w:val="24"/>
          <w:u w:val="single"/>
          <w:lang w:val="en-CA" w:eastAsia="en-CA"/>
        </w:rPr>
        <w:t xml:space="preserve"> Ottawa </w:t>
      </w:r>
    </w:p>
    <w:p w14:paraId="574AA9BD" w14:textId="51F299AA" w:rsidR="00D0487D" w:rsidRPr="0055142E" w:rsidRDefault="00EE5249" w:rsidP="00EE5249">
      <w:pPr>
        <w:autoSpaceDE w:val="0"/>
        <w:autoSpaceDN w:val="0"/>
        <w:adjustRightInd w:val="0"/>
        <w:rPr>
          <w:rFonts w:asciiTheme="minorHAnsi" w:hAnsiTheme="minorHAnsi" w:cstheme="minorHAnsi"/>
          <w:sz w:val="24"/>
          <w:szCs w:val="24"/>
          <w:lang w:val="en-CA" w:eastAsia="en-CA"/>
        </w:rPr>
      </w:pPr>
      <w:r w:rsidRPr="0055142E">
        <w:rPr>
          <w:rFonts w:asciiTheme="minorHAnsi" w:hAnsiTheme="minorHAnsi" w:cstheme="minorHAnsi"/>
          <w:sz w:val="24"/>
          <w:szCs w:val="24"/>
          <w:lang w:val="en-CA" w:eastAsia="en-CA"/>
        </w:rPr>
        <w:t xml:space="preserve">This project is part of the Oat Cluster partially funded by </w:t>
      </w:r>
      <w:r w:rsidR="004365D1">
        <w:rPr>
          <w:rFonts w:asciiTheme="minorHAnsi" w:hAnsiTheme="minorHAnsi" w:cstheme="minorHAnsi"/>
          <w:sz w:val="24"/>
          <w:szCs w:val="24"/>
          <w:lang w:val="en-CA" w:eastAsia="en-CA"/>
        </w:rPr>
        <w:t>the AAF</w:t>
      </w:r>
      <w:r w:rsidR="00F1644C">
        <w:rPr>
          <w:rFonts w:asciiTheme="minorHAnsi" w:hAnsiTheme="minorHAnsi" w:cstheme="minorHAnsi"/>
          <w:sz w:val="24"/>
          <w:szCs w:val="24"/>
          <w:lang w:val="en-CA" w:eastAsia="en-CA"/>
        </w:rPr>
        <w:t>C</w:t>
      </w:r>
      <w:r w:rsidR="004365D1">
        <w:rPr>
          <w:rFonts w:asciiTheme="minorHAnsi" w:hAnsiTheme="minorHAnsi" w:cstheme="minorHAnsi"/>
          <w:sz w:val="24"/>
          <w:szCs w:val="24"/>
          <w:lang w:val="en-CA" w:eastAsia="en-CA"/>
        </w:rPr>
        <w:t xml:space="preserve"> </w:t>
      </w:r>
      <w:r w:rsidRPr="0055142E">
        <w:rPr>
          <w:rFonts w:asciiTheme="minorHAnsi" w:hAnsiTheme="minorHAnsi" w:cstheme="minorHAnsi"/>
          <w:sz w:val="24"/>
          <w:szCs w:val="24"/>
          <w:lang w:val="en-CA" w:eastAsia="en-CA"/>
        </w:rPr>
        <w:t>A</w:t>
      </w:r>
      <w:r w:rsidR="004365D1">
        <w:rPr>
          <w:rFonts w:asciiTheme="minorHAnsi" w:hAnsiTheme="minorHAnsi" w:cstheme="minorHAnsi"/>
          <w:sz w:val="24"/>
          <w:szCs w:val="24"/>
          <w:lang w:val="en-CA" w:eastAsia="en-CA"/>
        </w:rPr>
        <w:t xml:space="preserve">griInnovation </w:t>
      </w:r>
      <w:r w:rsidRPr="0055142E">
        <w:rPr>
          <w:rFonts w:asciiTheme="minorHAnsi" w:hAnsiTheme="minorHAnsi" w:cstheme="minorHAnsi"/>
          <w:sz w:val="24"/>
          <w:szCs w:val="24"/>
          <w:lang w:val="en-CA" w:eastAsia="en-CA"/>
        </w:rPr>
        <w:t xml:space="preserve">Program. </w:t>
      </w:r>
      <w:r w:rsidR="00817DEE" w:rsidRPr="0055142E">
        <w:rPr>
          <w:rFonts w:asciiTheme="minorHAnsi" w:hAnsiTheme="minorHAnsi" w:cstheme="minorHAnsi"/>
          <w:sz w:val="24"/>
          <w:szCs w:val="24"/>
          <w:lang w:val="en-CA" w:eastAsia="en-CA"/>
        </w:rPr>
        <w:t>Th</w:t>
      </w:r>
      <w:r w:rsidR="00D0487D" w:rsidRPr="0055142E">
        <w:rPr>
          <w:rFonts w:asciiTheme="minorHAnsi" w:hAnsiTheme="minorHAnsi" w:cstheme="minorHAnsi"/>
          <w:sz w:val="24"/>
          <w:szCs w:val="24"/>
          <w:lang w:val="en-CA" w:eastAsia="en-CA"/>
        </w:rPr>
        <w:t xml:space="preserve">ree of the </w:t>
      </w:r>
      <w:r w:rsidR="00817DEE" w:rsidRPr="0055142E">
        <w:rPr>
          <w:rFonts w:asciiTheme="minorHAnsi" w:hAnsiTheme="minorHAnsi" w:cstheme="minorHAnsi"/>
          <w:sz w:val="24"/>
          <w:szCs w:val="24"/>
          <w:lang w:val="en-CA" w:eastAsia="en-CA"/>
        </w:rPr>
        <w:t>objectives</w:t>
      </w:r>
      <w:r w:rsidR="006800B2">
        <w:rPr>
          <w:rFonts w:asciiTheme="minorHAnsi" w:hAnsiTheme="minorHAnsi" w:cstheme="minorHAnsi"/>
          <w:sz w:val="24"/>
          <w:szCs w:val="24"/>
          <w:lang w:val="en-CA" w:eastAsia="en-CA"/>
        </w:rPr>
        <w:t xml:space="preserve"> i</w:t>
      </w:r>
      <w:r w:rsidR="00817DEE" w:rsidRPr="0055142E">
        <w:rPr>
          <w:rFonts w:asciiTheme="minorHAnsi" w:hAnsiTheme="minorHAnsi" w:cstheme="minorHAnsi"/>
          <w:sz w:val="24"/>
          <w:szCs w:val="24"/>
          <w:lang w:val="en-CA" w:eastAsia="en-CA"/>
        </w:rPr>
        <w:t>n this study</w:t>
      </w:r>
      <w:r w:rsidR="00D0487D" w:rsidRPr="0055142E">
        <w:rPr>
          <w:rFonts w:asciiTheme="minorHAnsi" w:hAnsiTheme="minorHAnsi" w:cstheme="minorHAnsi"/>
          <w:sz w:val="24"/>
          <w:szCs w:val="24"/>
          <w:lang w:val="en-CA" w:eastAsia="en-CA"/>
        </w:rPr>
        <w:t xml:space="preserve"> are</w:t>
      </w:r>
      <w:r w:rsidRPr="0055142E">
        <w:rPr>
          <w:rFonts w:asciiTheme="minorHAnsi" w:hAnsiTheme="minorHAnsi" w:cstheme="minorHAnsi"/>
          <w:sz w:val="24"/>
          <w:szCs w:val="24"/>
          <w:lang w:val="en-CA" w:eastAsia="en-CA"/>
        </w:rPr>
        <w:t>:</w:t>
      </w:r>
    </w:p>
    <w:p w14:paraId="54612769" w14:textId="08709377" w:rsidR="00D0487D" w:rsidRPr="0055142E" w:rsidRDefault="00817DEE" w:rsidP="00D0487D">
      <w:pPr>
        <w:pStyle w:val="ListParagraph"/>
        <w:numPr>
          <w:ilvl w:val="0"/>
          <w:numId w:val="7"/>
        </w:numPr>
        <w:autoSpaceDE w:val="0"/>
        <w:autoSpaceDN w:val="0"/>
        <w:adjustRightInd w:val="0"/>
        <w:rPr>
          <w:rFonts w:asciiTheme="minorHAnsi" w:hAnsiTheme="minorHAnsi" w:cstheme="minorHAnsi"/>
          <w:sz w:val="24"/>
          <w:szCs w:val="24"/>
          <w:lang w:eastAsia="en-CA"/>
        </w:rPr>
      </w:pPr>
      <w:r w:rsidRPr="0055142E">
        <w:rPr>
          <w:rFonts w:asciiTheme="minorHAnsi" w:hAnsiTheme="minorHAnsi" w:cstheme="minorHAnsi"/>
          <w:sz w:val="24"/>
          <w:szCs w:val="24"/>
          <w:lang w:eastAsia="en-CA"/>
        </w:rPr>
        <w:t xml:space="preserve">identifying optimal agronomic practices to achieve high and stable grain yield and </w:t>
      </w:r>
      <w:r w:rsidR="004365D1" w:rsidRPr="0055142E">
        <w:rPr>
          <w:rFonts w:asciiTheme="minorHAnsi" w:hAnsiTheme="minorHAnsi" w:cstheme="minorHAnsi"/>
          <w:sz w:val="24"/>
          <w:szCs w:val="24"/>
          <w:lang w:eastAsia="en-CA"/>
        </w:rPr>
        <w:t>quality</w:t>
      </w:r>
    </w:p>
    <w:p w14:paraId="2E8ACAD1" w14:textId="77777777" w:rsidR="004365D1" w:rsidRDefault="00817DEE" w:rsidP="00BF1797">
      <w:pPr>
        <w:pStyle w:val="ListParagraph"/>
        <w:numPr>
          <w:ilvl w:val="0"/>
          <w:numId w:val="7"/>
        </w:numPr>
        <w:autoSpaceDE w:val="0"/>
        <w:autoSpaceDN w:val="0"/>
        <w:adjustRightInd w:val="0"/>
        <w:rPr>
          <w:rFonts w:asciiTheme="minorHAnsi" w:hAnsiTheme="minorHAnsi" w:cstheme="minorHAnsi"/>
          <w:sz w:val="24"/>
          <w:szCs w:val="24"/>
          <w:lang w:eastAsia="en-CA"/>
        </w:rPr>
      </w:pPr>
      <w:r w:rsidRPr="004365D1">
        <w:rPr>
          <w:rFonts w:asciiTheme="minorHAnsi" w:hAnsiTheme="minorHAnsi" w:cstheme="minorHAnsi"/>
          <w:sz w:val="24"/>
          <w:szCs w:val="24"/>
          <w:lang w:eastAsia="en-CA"/>
        </w:rPr>
        <w:t>enhancing oat breeding procedures with genomic selection</w:t>
      </w:r>
    </w:p>
    <w:p w14:paraId="711EBEE3" w14:textId="20B67573" w:rsidR="00EE5249" w:rsidRPr="004365D1" w:rsidRDefault="00817DEE" w:rsidP="00BF1797">
      <w:pPr>
        <w:pStyle w:val="ListParagraph"/>
        <w:numPr>
          <w:ilvl w:val="0"/>
          <w:numId w:val="7"/>
        </w:numPr>
        <w:autoSpaceDE w:val="0"/>
        <w:autoSpaceDN w:val="0"/>
        <w:adjustRightInd w:val="0"/>
        <w:rPr>
          <w:rFonts w:asciiTheme="minorHAnsi" w:hAnsiTheme="minorHAnsi" w:cstheme="minorHAnsi"/>
          <w:sz w:val="24"/>
          <w:szCs w:val="24"/>
          <w:lang w:eastAsia="en-CA"/>
        </w:rPr>
      </w:pPr>
      <w:r w:rsidRPr="004365D1">
        <w:rPr>
          <w:rFonts w:asciiTheme="minorHAnsi" w:hAnsiTheme="minorHAnsi" w:cstheme="minorHAnsi"/>
          <w:sz w:val="24"/>
          <w:szCs w:val="24"/>
          <w:lang w:eastAsia="en-CA"/>
        </w:rPr>
        <w:t>improving the ability to deploy rust resistance genes in existing cultivars</w:t>
      </w:r>
    </w:p>
    <w:p w14:paraId="0BD1B362" w14:textId="3A0D5E06" w:rsidR="00817DEE" w:rsidRPr="0055142E" w:rsidRDefault="00817DEE" w:rsidP="006D273A">
      <w:pPr>
        <w:autoSpaceDE w:val="0"/>
        <w:autoSpaceDN w:val="0"/>
        <w:adjustRightInd w:val="0"/>
        <w:rPr>
          <w:rFonts w:asciiTheme="minorHAnsi" w:hAnsiTheme="minorHAnsi" w:cstheme="minorHAnsi"/>
          <w:sz w:val="24"/>
          <w:szCs w:val="24"/>
        </w:rPr>
      </w:pPr>
    </w:p>
    <w:p w14:paraId="3B9E4863" w14:textId="3189FAB4" w:rsidR="006D273A" w:rsidRPr="009C7157" w:rsidRDefault="00C41611" w:rsidP="008B5121">
      <w:pPr>
        <w:autoSpaceDE w:val="0"/>
        <w:autoSpaceDN w:val="0"/>
        <w:adjustRightInd w:val="0"/>
        <w:rPr>
          <w:rFonts w:asciiTheme="minorHAnsi" w:hAnsiTheme="minorHAnsi" w:cstheme="minorHAnsi"/>
          <w:sz w:val="24"/>
          <w:szCs w:val="24"/>
          <w:u w:val="single"/>
          <w:lang w:val="en-CA" w:eastAsia="en-CA"/>
        </w:rPr>
      </w:pPr>
      <w:r>
        <w:rPr>
          <w:rFonts w:asciiTheme="minorHAnsi" w:hAnsiTheme="minorHAnsi" w:cstheme="minorHAnsi"/>
          <w:sz w:val="24"/>
          <w:szCs w:val="24"/>
          <w:u w:val="single"/>
          <w:lang w:val="en-CA" w:eastAsia="en-CA"/>
        </w:rPr>
        <w:t>AOGC</w:t>
      </w:r>
      <w:r w:rsidR="00D0487D" w:rsidRPr="009C7157">
        <w:rPr>
          <w:rFonts w:asciiTheme="minorHAnsi" w:hAnsiTheme="minorHAnsi" w:cstheme="minorHAnsi"/>
          <w:sz w:val="24"/>
          <w:szCs w:val="24"/>
          <w:u w:val="single"/>
          <w:lang w:val="en-CA" w:eastAsia="en-CA"/>
        </w:rPr>
        <w:t>/</w:t>
      </w:r>
      <w:r w:rsidR="008B5121" w:rsidRPr="009C7157">
        <w:rPr>
          <w:rFonts w:asciiTheme="minorHAnsi" w:hAnsiTheme="minorHAnsi" w:cstheme="minorHAnsi"/>
          <w:sz w:val="24"/>
          <w:szCs w:val="24"/>
          <w:u w:val="single"/>
          <w:lang w:val="en-CA" w:eastAsia="en-CA"/>
        </w:rPr>
        <w:t>POGA</w:t>
      </w:r>
      <w:r w:rsidR="00D0487D" w:rsidRPr="009C7157">
        <w:rPr>
          <w:rFonts w:asciiTheme="minorHAnsi" w:hAnsiTheme="minorHAnsi" w:cstheme="minorHAnsi"/>
          <w:sz w:val="24"/>
          <w:szCs w:val="24"/>
          <w:u w:val="single"/>
          <w:lang w:val="en-CA" w:eastAsia="en-CA"/>
        </w:rPr>
        <w:t xml:space="preserve"> – </w:t>
      </w:r>
      <w:r w:rsidR="008B5121" w:rsidRPr="009C7157">
        <w:rPr>
          <w:rFonts w:asciiTheme="minorHAnsi" w:hAnsiTheme="minorHAnsi" w:cstheme="minorHAnsi"/>
          <w:i/>
          <w:iCs/>
          <w:sz w:val="24"/>
          <w:szCs w:val="24"/>
          <w:u w:val="single"/>
          <w:lang w:val="en-CA" w:eastAsia="en-CA"/>
        </w:rPr>
        <w:t>“Coordinated Monitoring of Field Crop Insect Pests in the Prairie Ecosystem”</w:t>
      </w:r>
      <w:r w:rsidR="008B5121" w:rsidRPr="009C7157">
        <w:rPr>
          <w:rFonts w:asciiTheme="minorHAnsi" w:hAnsiTheme="minorHAnsi" w:cstheme="minorHAnsi"/>
          <w:sz w:val="24"/>
          <w:szCs w:val="24"/>
          <w:u w:val="single"/>
          <w:lang w:val="en-CA" w:eastAsia="en-CA"/>
        </w:rPr>
        <w:t xml:space="preserve"> </w:t>
      </w:r>
      <w:r w:rsidR="00B52E5D">
        <w:rPr>
          <w:rFonts w:asciiTheme="minorHAnsi" w:hAnsiTheme="minorHAnsi" w:cstheme="minorHAnsi"/>
          <w:sz w:val="24"/>
          <w:szCs w:val="24"/>
          <w:u w:val="single"/>
          <w:lang w:val="en-CA" w:eastAsia="en-CA"/>
        </w:rPr>
        <w:t xml:space="preserve">- </w:t>
      </w:r>
      <w:r w:rsidR="008B5121" w:rsidRPr="009C7157">
        <w:rPr>
          <w:rFonts w:asciiTheme="minorHAnsi" w:hAnsiTheme="minorHAnsi" w:cstheme="minorHAnsi"/>
          <w:sz w:val="24"/>
          <w:szCs w:val="24"/>
          <w:u w:val="single"/>
          <w:lang w:val="en-CA" w:eastAsia="en-CA"/>
        </w:rPr>
        <w:t>le</w:t>
      </w:r>
      <w:r w:rsidR="00D0487D" w:rsidRPr="009C7157">
        <w:rPr>
          <w:rFonts w:asciiTheme="minorHAnsi" w:hAnsiTheme="minorHAnsi" w:cstheme="minorHAnsi"/>
          <w:sz w:val="24"/>
          <w:szCs w:val="24"/>
          <w:u w:val="single"/>
          <w:lang w:val="en-CA" w:eastAsia="en-CA"/>
        </w:rPr>
        <w:t>d</w:t>
      </w:r>
      <w:r w:rsidR="008B5121" w:rsidRPr="009C7157">
        <w:rPr>
          <w:rFonts w:asciiTheme="minorHAnsi" w:hAnsiTheme="minorHAnsi" w:cstheme="minorHAnsi"/>
          <w:sz w:val="24"/>
          <w:szCs w:val="24"/>
          <w:u w:val="single"/>
          <w:lang w:val="en-CA" w:eastAsia="en-CA"/>
        </w:rPr>
        <w:t xml:space="preserve"> by Dr. Meghan </w:t>
      </w:r>
      <w:proofErr w:type="spellStart"/>
      <w:r w:rsidR="008B5121" w:rsidRPr="009C7157">
        <w:rPr>
          <w:rFonts w:asciiTheme="minorHAnsi" w:hAnsiTheme="minorHAnsi" w:cstheme="minorHAnsi"/>
          <w:sz w:val="24"/>
          <w:szCs w:val="24"/>
          <w:u w:val="single"/>
          <w:lang w:val="en-CA" w:eastAsia="en-CA"/>
        </w:rPr>
        <w:t>Vankosky</w:t>
      </w:r>
      <w:proofErr w:type="spellEnd"/>
      <w:r w:rsidR="00431700">
        <w:rPr>
          <w:rFonts w:asciiTheme="minorHAnsi" w:hAnsiTheme="minorHAnsi" w:cstheme="minorHAnsi"/>
          <w:sz w:val="24"/>
          <w:szCs w:val="24"/>
          <w:u w:val="single"/>
          <w:lang w:val="en-CA" w:eastAsia="en-CA"/>
        </w:rPr>
        <w:t xml:space="preserve"> at </w:t>
      </w:r>
      <w:r w:rsidR="008B5121" w:rsidRPr="009C7157">
        <w:rPr>
          <w:rFonts w:asciiTheme="minorHAnsi" w:hAnsiTheme="minorHAnsi" w:cstheme="minorHAnsi"/>
          <w:sz w:val="24"/>
          <w:szCs w:val="24"/>
          <w:u w:val="single"/>
          <w:lang w:val="en-CA" w:eastAsia="en-CA"/>
        </w:rPr>
        <w:t>AAFC Saskatoon</w:t>
      </w:r>
    </w:p>
    <w:p w14:paraId="3C74BE09" w14:textId="7975A8FF" w:rsidR="008B5121" w:rsidRPr="0055142E" w:rsidRDefault="008B5121" w:rsidP="008B5121">
      <w:pPr>
        <w:autoSpaceDE w:val="0"/>
        <w:autoSpaceDN w:val="0"/>
        <w:adjustRightInd w:val="0"/>
        <w:rPr>
          <w:rFonts w:asciiTheme="minorHAnsi" w:hAnsiTheme="minorHAnsi" w:cstheme="minorHAnsi"/>
          <w:sz w:val="24"/>
          <w:szCs w:val="24"/>
          <w:lang w:val="en-CA" w:eastAsia="en-CA"/>
        </w:rPr>
      </w:pPr>
      <w:r w:rsidRPr="0055142E">
        <w:rPr>
          <w:rFonts w:asciiTheme="minorHAnsi" w:hAnsiTheme="minorHAnsi" w:cstheme="minorHAnsi"/>
          <w:sz w:val="24"/>
          <w:szCs w:val="24"/>
          <w:lang w:val="en-CA" w:eastAsia="en-CA"/>
        </w:rPr>
        <w:t xml:space="preserve">This monitoring network is a collaborative project, monitoring insect pests across the Prairie </w:t>
      </w:r>
      <w:r w:rsidR="00EE5249" w:rsidRPr="0055142E">
        <w:rPr>
          <w:rFonts w:asciiTheme="minorHAnsi" w:hAnsiTheme="minorHAnsi" w:cstheme="minorHAnsi"/>
          <w:sz w:val="24"/>
          <w:szCs w:val="24"/>
          <w:lang w:val="en-CA" w:eastAsia="en-CA"/>
        </w:rPr>
        <w:t>p</w:t>
      </w:r>
      <w:r w:rsidRPr="0055142E">
        <w:rPr>
          <w:rFonts w:asciiTheme="minorHAnsi" w:hAnsiTheme="minorHAnsi" w:cstheme="minorHAnsi"/>
          <w:sz w:val="24"/>
          <w:szCs w:val="24"/>
          <w:lang w:val="en-CA" w:eastAsia="en-CA"/>
        </w:rPr>
        <w:t xml:space="preserve">rovinces and the BC Peace Region. Data is released weekly when insects pose the greatest threat to crop yield. This project is co-funded with </w:t>
      </w:r>
      <w:r w:rsidR="009C6F7D">
        <w:rPr>
          <w:rFonts w:asciiTheme="minorHAnsi" w:hAnsiTheme="minorHAnsi" w:cstheme="minorHAnsi"/>
          <w:sz w:val="24"/>
          <w:szCs w:val="24"/>
          <w:lang w:val="en-CA" w:eastAsia="en-CA"/>
        </w:rPr>
        <w:t xml:space="preserve">the </w:t>
      </w:r>
      <w:r w:rsidRPr="0055142E">
        <w:rPr>
          <w:rFonts w:asciiTheme="minorHAnsi" w:hAnsiTheme="minorHAnsi" w:cstheme="minorHAnsi"/>
          <w:sz w:val="24"/>
          <w:szCs w:val="24"/>
          <w:lang w:val="en-CA" w:eastAsia="en-CA"/>
        </w:rPr>
        <w:t>WGRF</w:t>
      </w:r>
      <w:r w:rsidR="00EE5249" w:rsidRPr="0055142E">
        <w:rPr>
          <w:rFonts w:asciiTheme="minorHAnsi" w:hAnsiTheme="minorHAnsi" w:cstheme="minorHAnsi"/>
          <w:sz w:val="24"/>
          <w:szCs w:val="24"/>
          <w:lang w:val="en-CA" w:eastAsia="en-CA"/>
        </w:rPr>
        <w:t xml:space="preserve"> </w:t>
      </w:r>
      <w:r w:rsidRPr="0055142E">
        <w:rPr>
          <w:rFonts w:asciiTheme="minorHAnsi" w:hAnsiTheme="minorHAnsi" w:cstheme="minorHAnsi"/>
          <w:sz w:val="24"/>
          <w:szCs w:val="24"/>
          <w:lang w:val="en-CA" w:eastAsia="en-CA"/>
        </w:rPr>
        <w:t>and other commissions.</w:t>
      </w:r>
    </w:p>
    <w:p w14:paraId="2E775C42" w14:textId="77777777" w:rsidR="008B5121" w:rsidRPr="0055142E" w:rsidRDefault="008B5121" w:rsidP="008B5121">
      <w:pPr>
        <w:autoSpaceDE w:val="0"/>
        <w:autoSpaceDN w:val="0"/>
        <w:adjustRightInd w:val="0"/>
        <w:rPr>
          <w:rFonts w:asciiTheme="minorHAnsi" w:hAnsiTheme="minorHAnsi" w:cstheme="minorHAnsi"/>
          <w:sz w:val="24"/>
          <w:szCs w:val="24"/>
          <w:lang w:val="en-CA" w:eastAsia="en-CA"/>
        </w:rPr>
      </w:pPr>
    </w:p>
    <w:p w14:paraId="23C9FCAA" w14:textId="2BB80F3E" w:rsidR="00B52E5D" w:rsidRDefault="00C41611" w:rsidP="008B5121">
      <w:pPr>
        <w:autoSpaceDE w:val="0"/>
        <w:autoSpaceDN w:val="0"/>
        <w:adjustRightInd w:val="0"/>
        <w:rPr>
          <w:rFonts w:asciiTheme="minorHAnsi" w:hAnsiTheme="minorHAnsi" w:cstheme="minorHAnsi"/>
          <w:sz w:val="24"/>
          <w:szCs w:val="24"/>
          <w:lang w:val="en-CA" w:eastAsia="en-CA"/>
        </w:rPr>
      </w:pPr>
      <w:r>
        <w:rPr>
          <w:rFonts w:asciiTheme="minorHAnsi" w:hAnsiTheme="minorHAnsi" w:cstheme="minorHAnsi"/>
          <w:sz w:val="24"/>
          <w:szCs w:val="24"/>
          <w:u w:val="single"/>
          <w:lang w:val="en-CA" w:eastAsia="en-CA"/>
        </w:rPr>
        <w:t>AOGC</w:t>
      </w:r>
      <w:r w:rsidR="00D0487D" w:rsidRPr="009C7157">
        <w:rPr>
          <w:rFonts w:asciiTheme="minorHAnsi" w:hAnsiTheme="minorHAnsi" w:cstheme="minorHAnsi"/>
          <w:sz w:val="24"/>
          <w:szCs w:val="24"/>
          <w:u w:val="single"/>
          <w:lang w:val="en-CA" w:eastAsia="en-CA"/>
        </w:rPr>
        <w:t>/</w:t>
      </w:r>
      <w:r w:rsidR="008B5121" w:rsidRPr="009C7157">
        <w:rPr>
          <w:rFonts w:asciiTheme="minorHAnsi" w:hAnsiTheme="minorHAnsi" w:cstheme="minorHAnsi"/>
          <w:sz w:val="24"/>
          <w:szCs w:val="24"/>
          <w:u w:val="single"/>
          <w:lang w:val="en-CA" w:eastAsia="en-CA"/>
        </w:rPr>
        <w:t>POGA</w:t>
      </w:r>
      <w:r w:rsidR="00D0487D" w:rsidRPr="009C7157">
        <w:rPr>
          <w:rFonts w:asciiTheme="minorHAnsi" w:hAnsiTheme="minorHAnsi" w:cstheme="minorHAnsi"/>
          <w:sz w:val="24"/>
          <w:szCs w:val="24"/>
          <w:u w:val="single"/>
          <w:lang w:val="en-CA" w:eastAsia="en-CA"/>
        </w:rPr>
        <w:t xml:space="preserve"> – </w:t>
      </w:r>
      <w:r w:rsidR="008B5121" w:rsidRPr="009C7157">
        <w:rPr>
          <w:rFonts w:asciiTheme="minorHAnsi" w:hAnsiTheme="minorHAnsi" w:cstheme="minorHAnsi"/>
          <w:i/>
          <w:iCs/>
          <w:sz w:val="24"/>
          <w:szCs w:val="24"/>
          <w:u w:val="single"/>
          <w:lang w:val="en-CA" w:eastAsia="en-CA"/>
        </w:rPr>
        <w:t>“Development of Markers Linked to Oat Crown Rust Resistance to Help Breed Improved Oat Varieties for the Canadian Oat Producers”</w:t>
      </w:r>
      <w:r w:rsidR="00B52E5D">
        <w:rPr>
          <w:rFonts w:asciiTheme="minorHAnsi" w:hAnsiTheme="minorHAnsi" w:cstheme="minorHAnsi"/>
          <w:sz w:val="24"/>
          <w:szCs w:val="24"/>
          <w:u w:val="single"/>
          <w:lang w:val="en-CA" w:eastAsia="en-CA"/>
        </w:rPr>
        <w:t xml:space="preserve"> -</w:t>
      </w:r>
      <w:r w:rsidR="008B5121" w:rsidRPr="009C7157">
        <w:rPr>
          <w:rFonts w:asciiTheme="minorHAnsi" w:hAnsiTheme="minorHAnsi" w:cstheme="minorHAnsi"/>
          <w:sz w:val="24"/>
          <w:szCs w:val="24"/>
          <w:u w:val="single"/>
          <w:lang w:val="en-CA" w:eastAsia="en-CA"/>
        </w:rPr>
        <w:t xml:space="preserve"> led by Dr. Aaron Beattie</w:t>
      </w:r>
      <w:r w:rsidR="00EE5249" w:rsidRPr="009C7157">
        <w:rPr>
          <w:rFonts w:asciiTheme="minorHAnsi" w:hAnsiTheme="minorHAnsi" w:cstheme="minorHAnsi"/>
          <w:sz w:val="24"/>
          <w:szCs w:val="24"/>
          <w:u w:val="single"/>
          <w:lang w:val="en-CA" w:eastAsia="en-CA"/>
        </w:rPr>
        <w:t xml:space="preserve"> at </w:t>
      </w:r>
      <w:r w:rsidR="00D95C63">
        <w:rPr>
          <w:rFonts w:asciiTheme="minorHAnsi" w:hAnsiTheme="minorHAnsi" w:cstheme="minorHAnsi"/>
          <w:sz w:val="24"/>
          <w:szCs w:val="24"/>
          <w:u w:val="single"/>
          <w:lang w:val="en-CA" w:eastAsia="en-CA"/>
        </w:rPr>
        <w:t>the CDC</w:t>
      </w:r>
    </w:p>
    <w:p w14:paraId="3FCF649D" w14:textId="62FDE3CD" w:rsidR="008B5121" w:rsidRPr="0055142E" w:rsidRDefault="008B5121" w:rsidP="008B5121">
      <w:pPr>
        <w:autoSpaceDE w:val="0"/>
        <w:autoSpaceDN w:val="0"/>
        <w:adjustRightInd w:val="0"/>
        <w:rPr>
          <w:rFonts w:asciiTheme="minorHAnsi" w:hAnsiTheme="minorHAnsi" w:cstheme="minorHAnsi"/>
          <w:sz w:val="24"/>
          <w:szCs w:val="24"/>
          <w:lang w:val="en-CA" w:eastAsia="en-CA"/>
        </w:rPr>
      </w:pPr>
      <w:r w:rsidRPr="00B52E5D">
        <w:rPr>
          <w:rFonts w:asciiTheme="minorHAnsi" w:hAnsiTheme="minorHAnsi" w:cstheme="minorHAnsi"/>
          <w:sz w:val="24"/>
          <w:szCs w:val="24"/>
          <w:lang w:val="en-CA" w:eastAsia="en-CA"/>
        </w:rPr>
        <w:t xml:space="preserve">To maintain </w:t>
      </w:r>
      <w:r w:rsidR="00D0487D" w:rsidRPr="00B52E5D">
        <w:rPr>
          <w:rFonts w:asciiTheme="minorHAnsi" w:hAnsiTheme="minorHAnsi" w:cstheme="minorHAnsi"/>
          <w:sz w:val="24"/>
          <w:szCs w:val="24"/>
          <w:lang w:val="en-CA" w:eastAsia="en-CA"/>
        </w:rPr>
        <w:t>Canada’s</w:t>
      </w:r>
      <w:r w:rsidRPr="0055142E">
        <w:rPr>
          <w:rFonts w:asciiTheme="minorHAnsi" w:hAnsiTheme="minorHAnsi" w:cstheme="minorHAnsi"/>
          <w:sz w:val="24"/>
          <w:szCs w:val="24"/>
          <w:lang w:val="en-CA" w:eastAsia="en-CA"/>
        </w:rPr>
        <w:t xml:space="preserve"> position as a leader in quality oat production, it is important to develop varieties with strong disease resistance and marker development in diseases like crown rust are key components of that. This project is co-funded with ADF.  </w:t>
      </w:r>
    </w:p>
    <w:p w14:paraId="194A87AE" w14:textId="77777777" w:rsidR="00817DEE" w:rsidRPr="0055142E" w:rsidRDefault="00817DEE" w:rsidP="008F04C8">
      <w:pPr>
        <w:rPr>
          <w:rFonts w:asciiTheme="minorHAnsi" w:hAnsiTheme="minorHAnsi" w:cstheme="minorHAnsi"/>
          <w:sz w:val="24"/>
          <w:szCs w:val="24"/>
        </w:rPr>
      </w:pPr>
    </w:p>
    <w:p w14:paraId="41E942BF" w14:textId="22E0DEC9" w:rsidR="006D273A" w:rsidRPr="009C7157" w:rsidRDefault="00C41611" w:rsidP="00027E3C">
      <w:pPr>
        <w:rPr>
          <w:rFonts w:asciiTheme="minorHAnsi" w:hAnsiTheme="minorHAnsi" w:cstheme="minorHAnsi"/>
          <w:sz w:val="24"/>
          <w:szCs w:val="24"/>
          <w:u w:val="single"/>
        </w:rPr>
      </w:pPr>
      <w:r>
        <w:rPr>
          <w:rFonts w:asciiTheme="minorHAnsi" w:hAnsiTheme="minorHAnsi" w:cstheme="minorHAnsi"/>
          <w:sz w:val="24"/>
          <w:szCs w:val="24"/>
          <w:u w:val="single"/>
        </w:rPr>
        <w:t>AOGC</w:t>
      </w:r>
      <w:r w:rsidR="00FF1BAC" w:rsidRPr="009C7157">
        <w:rPr>
          <w:rFonts w:asciiTheme="minorHAnsi" w:hAnsiTheme="minorHAnsi" w:cstheme="minorHAnsi"/>
          <w:sz w:val="24"/>
          <w:szCs w:val="24"/>
          <w:u w:val="single"/>
        </w:rPr>
        <w:t>/</w:t>
      </w:r>
      <w:r w:rsidR="008B5121" w:rsidRPr="009C7157">
        <w:rPr>
          <w:rFonts w:asciiTheme="minorHAnsi" w:hAnsiTheme="minorHAnsi" w:cstheme="minorHAnsi"/>
          <w:sz w:val="24"/>
          <w:szCs w:val="24"/>
          <w:u w:val="single"/>
        </w:rPr>
        <w:t>POGA</w:t>
      </w:r>
      <w:r w:rsidR="00FF1BAC" w:rsidRPr="009C7157">
        <w:rPr>
          <w:rFonts w:asciiTheme="minorHAnsi" w:hAnsiTheme="minorHAnsi" w:cstheme="minorHAnsi"/>
          <w:sz w:val="24"/>
          <w:szCs w:val="24"/>
          <w:u w:val="single"/>
        </w:rPr>
        <w:t xml:space="preserve"> – </w:t>
      </w:r>
      <w:r w:rsidR="008B5121" w:rsidRPr="009C7157">
        <w:rPr>
          <w:rFonts w:asciiTheme="minorHAnsi" w:hAnsiTheme="minorHAnsi" w:cstheme="minorHAnsi"/>
          <w:i/>
          <w:iCs/>
          <w:sz w:val="24"/>
          <w:szCs w:val="24"/>
          <w:u w:val="single"/>
        </w:rPr>
        <w:t>“Economic Value of Diversified Cropping Systems”</w:t>
      </w:r>
      <w:r w:rsidR="00B24786">
        <w:rPr>
          <w:rFonts w:asciiTheme="minorHAnsi" w:hAnsiTheme="minorHAnsi" w:cstheme="minorHAnsi"/>
          <w:b/>
          <w:bCs/>
          <w:i/>
          <w:iCs/>
          <w:sz w:val="24"/>
          <w:szCs w:val="24"/>
          <w:u w:val="single"/>
        </w:rPr>
        <w:t xml:space="preserve"> - </w:t>
      </w:r>
      <w:r w:rsidR="008B5121" w:rsidRPr="009C7157">
        <w:rPr>
          <w:rFonts w:asciiTheme="minorHAnsi" w:hAnsiTheme="minorHAnsi" w:cstheme="minorHAnsi"/>
          <w:sz w:val="24"/>
          <w:szCs w:val="24"/>
          <w:u w:val="single"/>
        </w:rPr>
        <w:t>led by Elwin Smith,</w:t>
      </w:r>
      <w:r w:rsidR="005E635E" w:rsidRPr="009C7157">
        <w:rPr>
          <w:rFonts w:asciiTheme="minorHAnsi" w:hAnsiTheme="minorHAnsi" w:cstheme="minorHAnsi"/>
          <w:sz w:val="24"/>
          <w:szCs w:val="24"/>
          <w:u w:val="single"/>
        </w:rPr>
        <w:t xml:space="preserve"> at the</w:t>
      </w:r>
      <w:r w:rsidR="008B5121" w:rsidRPr="009C7157">
        <w:rPr>
          <w:rFonts w:asciiTheme="minorHAnsi" w:hAnsiTheme="minorHAnsi" w:cstheme="minorHAnsi"/>
          <w:sz w:val="24"/>
          <w:szCs w:val="24"/>
          <w:u w:val="single"/>
        </w:rPr>
        <w:t xml:space="preserve"> University of Lethbridge</w:t>
      </w:r>
    </w:p>
    <w:p w14:paraId="0EA5B023" w14:textId="05B364D5" w:rsidR="008B5121" w:rsidRPr="0055142E" w:rsidRDefault="008B5121" w:rsidP="00027E3C">
      <w:pPr>
        <w:rPr>
          <w:rFonts w:asciiTheme="minorHAnsi" w:hAnsiTheme="minorHAnsi" w:cstheme="minorHAnsi"/>
          <w:sz w:val="24"/>
          <w:szCs w:val="24"/>
        </w:rPr>
      </w:pPr>
      <w:r w:rsidRPr="0055142E">
        <w:rPr>
          <w:rFonts w:asciiTheme="minorHAnsi" w:hAnsiTheme="minorHAnsi" w:cstheme="minorHAnsi"/>
          <w:sz w:val="24"/>
          <w:szCs w:val="24"/>
        </w:rPr>
        <w:t>While some short rotations are currently profitable, the lack of diversification in a cropping system can be detrimental to maintaining crop yield and profitability. This study will look to determine the net return</w:t>
      </w:r>
      <w:r w:rsidR="009C6F7D">
        <w:rPr>
          <w:rFonts w:asciiTheme="minorHAnsi" w:hAnsiTheme="minorHAnsi" w:cstheme="minorHAnsi"/>
          <w:sz w:val="24"/>
          <w:szCs w:val="24"/>
        </w:rPr>
        <w:t xml:space="preserve"> </w:t>
      </w:r>
      <w:r w:rsidRPr="0055142E">
        <w:rPr>
          <w:rFonts w:asciiTheme="minorHAnsi" w:hAnsiTheme="minorHAnsi" w:cstheme="minorHAnsi"/>
          <w:sz w:val="24"/>
          <w:szCs w:val="24"/>
        </w:rPr>
        <w:t xml:space="preserve">and </w:t>
      </w:r>
      <w:r w:rsidR="00FF1BAC" w:rsidRPr="0055142E">
        <w:rPr>
          <w:rFonts w:asciiTheme="minorHAnsi" w:hAnsiTheme="minorHAnsi" w:cstheme="minorHAnsi"/>
          <w:sz w:val="24"/>
          <w:szCs w:val="24"/>
        </w:rPr>
        <w:t xml:space="preserve">the </w:t>
      </w:r>
      <w:r w:rsidRPr="0055142E">
        <w:rPr>
          <w:rFonts w:asciiTheme="minorHAnsi" w:hAnsiTheme="minorHAnsi" w:cstheme="minorHAnsi"/>
          <w:sz w:val="24"/>
          <w:szCs w:val="24"/>
        </w:rPr>
        <w:t>variability of net return</w:t>
      </w:r>
      <w:r w:rsidR="00FF1BAC" w:rsidRPr="0055142E">
        <w:rPr>
          <w:rFonts w:asciiTheme="minorHAnsi" w:hAnsiTheme="minorHAnsi" w:cstheme="minorHAnsi"/>
          <w:sz w:val="24"/>
          <w:szCs w:val="24"/>
        </w:rPr>
        <w:t>,</w:t>
      </w:r>
      <w:r w:rsidR="00EE5249" w:rsidRPr="0055142E">
        <w:rPr>
          <w:rFonts w:asciiTheme="minorHAnsi" w:hAnsiTheme="minorHAnsi" w:cstheme="minorHAnsi"/>
          <w:sz w:val="24"/>
          <w:szCs w:val="24"/>
        </w:rPr>
        <w:t xml:space="preserve"> </w:t>
      </w:r>
      <w:r w:rsidRPr="0055142E">
        <w:rPr>
          <w:rFonts w:asciiTheme="minorHAnsi" w:hAnsiTheme="minorHAnsi" w:cstheme="minorHAnsi"/>
          <w:sz w:val="24"/>
          <w:szCs w:val="24"/>
        </w:rPr>
        <w:t>associated with cropping systems of different rotation length and diversity of crops</w:t>
      </w:r>
      <w:r w:rsidR="005E635E" w:rsidRPr="0055142E">
        <w:rPr>
          <w:rFonts w:asciiTheme="minorHAnsi" w:hAnsiTheme="minorHAnsi" w:cstheme="minorHAnsi"/>
          <w:sz w:val="24"/>
          <w:szCs w:val="24"/>
        </w:rPr>
        <w:t>.</w:t>
      </w:r>
    </w:p>
    <w:p w14:paraId="5E822324" w14:textId="77777777" w:rsidR="00185B97" w:rsidRPr="0055142E" w:rsidRDefault="00185B97" w:rsidP="007F603C">
      <w:pPr>
        <w:pStyle w:val="Header"/>
        <w:tabs>
          <w:tab w:val="clear" w:pos="4680"/>
          <w:tab w:val="clear" w:pos="9360"/>
          <w:tab w:val="left" w:pos="720"/>
        </w:tabs>
        <w:ind w:right="-7"/>
        <w:rPr>
          <w:rFonts w:asciiTheme="minorHAnsi" w:hAnsiTheme="minorHAnsi" w:cstheme="minorHAnsi"/>
          <w:sz w:val="24"/>
          <w:szCs w:val="24"/>
        </w:rPr>
      </w:pPr>
    </w:p>
    <w:p w14:paraId="5DB25885" w14:textId="36C9226B" w:rsidR="007D63A0" w:rsidRPr="009C7157" w:rsidRDefault="00C41611" w:rsidP="00C638E0">
      <w:pPr>
        <w:autoSpaceDE w:val="0"/>
        <w:autoSpaceDN w:val="0"/>
        <w:adjustRightInd w:val="0"/>
        <w:rPr>
          <w:rFonts w:asciiTheme="minorHAnsi" w:hAnsiTheme="minorHAnsi" w:cstheme="minorHAnsi"/>
          <w:color w:val="333333"/>
          <w:sz w:val="24"/>
          <w:szCs w:val="24"/>
          <w:u w:val="single"/>
          <w:shd w:val="clear" w:color="auto" w:fill="FFFFFF"/>
        </w:rPr>
      </w:pPr>
      <w:r>
        <w:rPr>
          <w:rStyle w:val="Emphasis"/>
          <w:rFonts w:asciiTheme="minorHAnsi" w:hAnsiTheme="minorHAnsi" w:cstheme="minorHAnsi"/>
          <w:i w:val="0"/>
          <w:iCs w:val="0"/>
          <w:color w:val="333333"/>
          <w:sz w:val="24"/>
          <w:szCs w:val="24"/>
          <w:u w:val="single"/>
          <w:shd w:val="clear" w:color="auto" w:fill="FFFFFF"/>
        </w:rPr>
        <w:t>AOGC</w:t>
      </w:r>
      <w:r w:rsidR="007D63A0" w:rsidRPr="009C7157">
        <w:rPr>
          <w:rStyle w:val="Emphasis"/>
          <w:rFonts w:asciiTheme="minorHAnsi" w:hAnsiTheme="minorHAnsi" w:cstheme="minorHAnsi"/>
          <w:i w:val="0"/>
          <w:iCs w:val="0"/>
          <w:color w:val="333333"/>
          <w:sz w:val="24"/>
          <w:szCs w:val="24"/>
          <w:u w:val="single"/>
          <w:shd w:val="clear" w:color="auto" w:fill="FFFFFF"/>
        </w:rPr>
        <w:t>/POGA –“</w:t>
      </w:r>
      <w:r w:rsidR="007D63A0" w:rsidRPr="009C7157">
        <w:rPr>
          <w:rStyle w:val="Emphasis"/>
          <w:rFonts w:asciiTheme="minorHAnsi" w:hAnsiTheme="minorHAnsi" w:cstheme="minorHAnsi"/>
          <w:color w:val="333333"/>
          <w:sz w:val="24"/>
          <w:szCs w:val="24"/>
          <w:u w:val="single"/>
          <w:shd w:val="clear" w:color="auto" w:fill="FFFFFF"/>
        </w:rPr>
        <w:t>Revising the crop nutrient uptake and removal guidelines for Western Canada”</w:t>
      </w:r>
      <w:r w:rsidR="00B24786">
        <w:rPr>
          <w:rFonts w:asciiTheme="minorHAnsi" w:hAnsiTheme="minorHAnsi" w:cstheme="minorHAnsi"/>
          <w:color w:val="333333"/>
          <w:sz w:val="24"/>
          <w:szCs w:val="24"/>
          <w:u w:val="single"/>
          <w:shd w:val="clear" w:color="auto" w:fill="FFFFFF"/>
        </w:rPr>
        <w:t xml:space="preserve"> -</w:t>
      </w:r>
      <w:r w:rsidR="007D63A0" w:rsidRPr="009C7157">
        <w:rPr>
          <w:rFonts w:asciiTheme="minorHAnsi" w:hAnsiTheme="minorHAnsi" w:cstheme="minorHAnsi"/>
          <w:color w:val="333333"/>
          <w:sz w:val="24"/>
          <w:szCs w:val="24"/>
          <w:u w:val="single"/>
          <w:shd w:val="clear" w:color="auto" w:fill="FFFFFF"/>
        </w:rPr>
        <w:t xml:space="preserve"> led by Dr. Fran Walley</w:t>
      </w:r>
      <w:r w:rsidR="00D95C63">
        <w:rPr>
          <w:rFonts w:asciiTheme="minorHAnsi" w:hAnsiTheme="minorHAnsi" w:cstheme="minorHAnsi"/>
          <w:color w:val="333333"/>
          <w:sz w:val="24"/>
          <w:szCs w:val="24"/>
          <w:u w:val="single"/>
          <w:shd w:val="clear" w:color="auto" w:fill="FFFFFF"/>
        </w:rPr>
        <w:t xml:space="preserve"> at the </w:t>
      </w:r>
      <w:r w:rsidR="007D63A0" w:rsidRPr="009C7157">
        <w:rPr>
          <w:rFonts w:asciiTheme="minorHAnsi" w:hAnsiTheme="minorHAnsi" w:cstheme="minorHAnsi"/>
          <w:color w:val="333333"/>
          <w:sz w:val="24"/>
          <w:szCs w:val="24"/>
          <w:u w:val="single"/>
          <w:shd w:val="clear" w:color="auto" w:fill="FFFFFF"/>
        </w:rPr>
        <w:t>U</w:t>
      </w:r>
      <w:r w:rsidR="009C6F7D">
        <w:rPr>
          <w:rFonts w:asciiTheme="minorHAnsi" w:hAnsiTheme="minorHAnsi" w:cstheme="minorHAnsi"/>
          <w:color w:val="333333"/>
          <w:sz w:val="24"/>
          <w:szCs w:val="24"/>
          <w:u w:val="single"/>
          <w:shd w:val="clear" w:color="auto" w:fill="FFFFFF"/>
        </w:rPr>
        <w:t xml:space="preserve"> of S</w:t>
      </w:r>
      <w:r w:rsidR="00B24786">
        <w:rPr>
          <w:rFonts w:asciiTheme="minorHAnsi" w:hAnsiTheme="minorHAnsi" w:cstheme="minorHAnsi"/>
          <w:color w:val="333333"/>
          <w:sz w:val="24"/>
          <w:szCs w:val="24"/>
          <w:u w:val="single"/>
          <w:shd w:val="clear" w:color="auto" w:fill="FFFFFF"/>
        </w:rPr>
        <w:t xml:space="preserve"> </w:t>
      </w:r>
    </w:p>
    <w:p w14:paraId="34B9585E" w14:textId="047C69C1" w:rsidR="006D273A" w:rsidRPr="0055142E" w:rsidRDefault="007D63A0" w:rsidP="00C638E0">
      <w:pPr>
        <w:autoSpaceDE w:val="0"/>
        <w:autoSpaceDN w:val="0"/>
        <w:adjustRightInd w:val="0"/>
        <w:rPr>
          <w:rFonts w:asciiTheme="minorHAnsi" w:hAnsiTheme="minorHAnsi" w:cstheme="minorHAnsi"/>
          <w:color w:val="333333"/>
          <w:sz w:val="24"/>
          <w:szCs w:val="24"/>
          <w:shd w:val="clear" w:color="auto" w:fill="FFFFFF"/>
        </w:rPr>
      </w:pPr>
      <w:r w:rsidRPr="0055142E">
        <w:rPr>
          <w:rFonts w:asciiTheme="minorHAnsi" w:hAnsiTheme="minorHAnsi" w:cstheme="minorHAnsi"/>
          <w:color w:val="333333"/>
          <w:sz w:val="24"/>
          <w:szCs w:val="24"/>
          <w:shd w:val="clear" w:color="auto" w:fill="FFFFFF"/>
        </w:rPr>
        <w:t>The goal is to develop new estimates for crop nutrient uptake and removal, as the current information regarding crop nutrient uptake and removal does not reflect current crop yields, and the grain a</w:t>
      </w:r>
      <w:r w:rsidRPr="00FE03B8">
        <w:rPr>
          <w:rFonts w:asciiTheme="minorHAnsi" w:hAnsiTheme="minorHAnsi" w:cstheme="minorHAnsi"/>
          <w:color w:val="333333"/>
          <w:sz w:val="24"/>
          <w:szCs w:val="24"/>
          <w:shd w:val="clear" w:color="auto" w:fill="FFFFFF"/>
        </w:rPr>
        <w:t xml:space="preserve">nd </w:t>
      </w:r>
      <w:r w:rsidRPr="0055142E">
        <w:rPr>
          <w:rFonts w:asciiTheme="minorHAnsi" w:hAnsiTheme="minorHAnsi" w:cstheme="minorHAnsi"/>
          <w:color w:val="333333"/>
          <w:sz w:val="24"/>
          <w:szCs w:val="24"/>
          <w:shd w:val="clear" w:color="auto" w:fill="FFFFFF"/>
        </w:rPr>
        <w:t xml:space="preserve">straw nutrient concentration estimates are not adequately reflective of current varieties. Also, there is no consistent data regarding micronutrient uptake and removal. This is a two-year project that </w:t>
      </w:r>
      <w:r w:rsidR="006116B7">
        <w:rPr>
          <w:rFonts w:asciiTheme="minorHAnsi" w:hAnsiTheme="minorHAnsi" w:cstheme="minorHAnsi"/>
          <w:color w:val="333333"/>
          <w:sz w:val="24"/>
          <w:szCs w:val="24"/>
          <w:shd w:val="clear" w:color="auto" w:fill="FFFFFF"/>
        </w:rPr>
        <w:t>is</w:t>
      </w:r>
      <w:r w:rsidRPr="0055142E">
        <w:rPr>
          <w:rFonts w:asciiTheme="minorHAnsi" w:hAnsiTheme="minorHAnsi" w:cstheme="minorHAnsi"/>
          <w:color w:val="333333"/>
          <w:sz w:val="24"/>
          <w:szCs w:val="24"/>
          <w:shd w:val="clear" w:color="auto" w:fill="FFFFFF"/>
        </w:rPr>
        <w:t xml:space="preserve"> co-funded by the</w:t>
      </w:r>
      <w:r w:rsidR="00D95C63">
        <w:rPr>
          <w:rFonts w:asciiTheme="minorHAnsi" w:hAnsiTheme="minorHAnsi" w:cstheme="minorHAnsi"/>
          <w:color w:val="333333"/>
          <w:sz w:val="24"/>
          <w:szCs w:val="24"/>
          <w:shd w:val="clear" w:color="auto" w:fill="FFFFFF"/>
        </w:rPr>
        <w:t xml:space="preserve"> </w:t>
      </w:r>
      <w:r w:rsidRPr="0055142E">
        <w:rPr>
          <w:rFonts w:asciiTheme="minorHAnsi" w:hAnsiTheme="minorHAnsi" w:cstheme="minorHAnsi"/>
          <w:color w:val="333333"/>
          <w:sz w:val="24"/>
          <w:szCs w:val="24"/>
          <w:shd w:val="clear" w:color="auto" w:fill="FFFFFF"/>
        </w:rPr>
        <w:t>ADF.</w:t>
      </w:r>
    </w:p>
    <w:p w14:paraId="18C0BD47" w14:textId="77777777" w:rsidR="007D63A0" w:rsidRPr="0055142E" w:rsidRDefault="007D63A0" w:rsidP="00C638E0">
      <w:pPr>
        <w:autoSpaceDE w:val="0"/>
        <w:autoSpaceDN w:val="0"/>
        <w:adjustRightInd w:val="0"/>
        <w:rPr>
          <w:rFonts w:asciiTheme="minorHAnsi" w:hAnsiTheme="minorHAnsi" w:cstheme="minorHAnsi"/>
          <w:sz w:val="24"/>
          <w:szCs w:val="24"/>
          <w:lang w:val="en-CA" w:eastAsia="en-CA"/>
        </w:rPr>
      </w:pPr>
    </w:p>
    <w:p w14:paraId="686BCDE7" w14:textId="1F8B1488" w:rsidR="006D273A" w:rsidRPr="009C7157" w:rsidRDefault="00C41611" w:rsidP="000004BD">
      <w:pPr>
        <w:autoSpaceDE w:val="0"/>
        <w:autoSpaceDN w:val="0"/>
        <w:adjustRightInd w:val="0"/>
        <w:rPr>
          <w:rFonts w:asciiTheme="minorHAnsi" w:hAnsiTheme="minorHAnsi" w:cstheme="minorHAnsi"/>
          <w:sz w:val="24"/>
          <w:szCs w:val="24"/>
          <w:u w:val="single"/>
          <w:lang w:val="en-CA" w:eastAsia="en-CA"/>
        </w:rPr>
      </w:pPr>
      <w:r>
        <w:rPr>
          <w:rFonts w:asciiTheme="minorHAnsi" w:hAnsiTheme="minorHAnsi" w:cstheme="minorHAnsi"/>
          <w:sz w:val="24"/>
          <w:szCs w:val="24"/>
          <w:u w:val="single"/>
          <w:lang w:val="en-CA" w:eastAsia="en-CA"/>
        </w:rPr>
        <w:t>AOGC</w:t>
      </w:r>
      <w:r w:rsidR="00FF1BAC" w:rsidRPr="009C7157">
        <w:rPr>
          <w:rFonts w:asciiTheme="minorHAnsi" w:hAnsiTheme="minorHAnsi" w:cstheme="minorHAnsi"/>
          <w:sz w:val="24"/>
          <w:szCs w:val="24"/>
          <w:u w:val="single"/>
          <w:lang w:val="en-CA" w:eastAsia="en-CA"/>
        </w:rPr>
        <w:t>/</w:t>
      </w:r>
      <w:r w:rsidR="000004BD" w:rsidRPr="009C7157">
        <w:rPr>
          <w:rFonts w:asciiTheme="minorHAnsi" w:hAnsiTheme="minorHAnsi" w:cstheme="minorHAnsi"/>
          <w:sz w:val="24"/>
          <w:szCs w:val="24"/>
          <w:u w:val="single"/>
          <w:lang w:val="en-CA" w:eastAsia="en-CA"/>
        </w:rPr>
        <w:t>POGA</w:t>
      </w:r>
      <w:r w:rsidR="00FF1BAC" w:rsidRPr="009C7157">
        <w:rPr>
          <w:rFonts w:asciiTheme="minorHAnsi" w:hAnsiTheme="minorHAnsi" w:cstheme="minorHAnsi"/>
          <w:sz w:val="24"/>
          <w:szCs w:val="24"/>
          <w:u w:val="single"/>
          <w:lang w:val="en-CA" w:eastAsia="en-CA"/>
        </w:rPr>
        <w:t xml:space="preserve"> </w:t>
      </w:r>
      <w:r w:rsidR="00FF1BAC" w:rsidRPr="009C7157">
        <w:rPr>
          <w:rFonts w:asciiTheme="minorHAnsi" w:hAnsiTheme="minorHAnsi" w:cstheme="minorHAnsi"/>
          <w:i/>
          <w:iCs/>
          <w:sz w:val="24"/>
          <w:szCs w:val="24"/>
          <w:u w:val="single"/>
          <w:lang w:val="en-CA" w:eastAsia="en-CA"/>
        </w:rPr>
        <w:t xml:space="preserve">– </w:t>
      </w:r>
      <w:r w:rsidR="000004BD" w:rsidRPr="009C7157">
        <w:rPr>
          <w:rFonts w:asciiTheme="minorHAnsi" w:hAnsiTheme="minorHAnsi" w:cstheme="minorHAnsi"/>
          <w:i/>
          <w:iCs/>
          <w:sz w:val="24"/>
          <w:szCs w:val="24"/>
          <w:u w:val="single"/>
          <w:lang w:val="en-CA" w:eastAsia="en-CA"/>
        </w:rPr>
        <w:t>“Selecting Crop Sequences and Developing a Risk Model to Mitigate FHB in Western Canadian Cereal Production”</w:t>
      </w:r>
      <w:r w:rsidR="000004BD" w:rsidRPr="009C7157">
        <w:rPr>
          <w:rFonts w:asciiTheme="minorHAnsi" w:hAnsiTheme="minorHAnsi" w:cstheme="minorHAnsi"/>
          <w:sz w:val="24"/>
          <w:szCs w:val="24"/>
          <w:u w:val="single"/>
          <w:lang w:val="en-CA" w:eastAsia="en-CA"/>
        </w:rPr>
        <w:t xml:space="preserve"> </w:t>
      </w:r>
      <w:r w:rsidR="00B24786">
        <w:rPr>
          <w:rFonts w:asciiTheme="minorHAnsi" w:hAnsiTheme="minorHAnsi" w:cstheme="minorHAnsi"/>
          <w:sz w:val="24"/>
          <w:szCs w:val="24"/>
          <w:u w:val="single"/>
          <w:lang w:val="en-CA" w:eastAsia="en-CA"/>
        </w:rPr>
        <w:t>- l</w:t>
      </w:r>
      <w:r w:rsidR="000004BD" w:rsidRPr="009C7157">
        <w:rPr>
          <w:rFonts w:asciiTheme="minorHAnsi" w:hAnsiTheme="minorHAnsi" w:cstheme="minorHAnsi"/>
          <w:sz w:val="24"/>
          <w:szCs w:val="24"/>
          <w:u w:val="single"/>
          <w:lang w:val="en-CA" w:eastAsia="en-CA"/>
        </w:rPr>
        <w:t>ed by</w:t>
      </w:r>
      <w:r w:rsidR="00B24786">
        <w:rPr>
          <w:rFonts w:asciiTheme="minorHAnsi" w:hAnsiTheme="minorHAnsi" w:cstheme="minorHAnsi"/>
          <w:sz w:val="24"/>
          <w:szCs w:val="24"/>
          <w:u w:val="single"/>
          <w:lang w:val="en-CA" w:eastAsia="en-CA"/>
        </w:rPr>
        <w:t xml:space="preserve"> Dr.</w:t>
      </w:r>
      <w:r w:rsidR="00D95C63">
        <w:rPr>
          <w:rFonts w:asciiTheme="minorHAnsi" w:hAnsiTheme="minorHAnsi" w:cstheme="minorHAnsi"/>
          <w:sz w:val="24"/>
          <w:szCs w:val="24"/>
          <w:u w:val="single"/>
          <w:lang w:val="en-CA" w:eastAsia="en-CA"/>
        </w:rPr>
        <w:t xml:space="preserve"> </w:t>
      </w:r>
      <w:r w:rsidR="000004BD" w:rsidRPr="009C7157">
        <w:rPr>
          <w:rFonts w:asciiTheme="minorHAnsi" w:hAnsiTheme="minorHAnsi" w:cstheme="minorHAnsi"/>
          <w:sz w:val="24"/>
          <w:szCs w:val="24"/>
          <w:u w:val="single"/>
          <w:lang w:val="en-CA" w:eastAsia="en-CA"/>
        </w:rPr>
        <w:t>Paul Bullock at the University of Manitoba</w:t>
      </w:r>
      <w:r w:rsidR="00B24786">
        <w:rPr>
          <w:rFonts w:asciiTheme="minorHAnsi" w:hAnsiTheme="minorHAnsi" w:cstheme="minorHAnsi"/>
          <w:sz w:val="24"/>
          <w:szCs w:val="24"/>
          <w:u w:val="single"/>
          <w:lang w:val="en-CA" w:eastAsia="en-CA"/>
        </w:rPr>
        <w:t xml:space="preserve"> </w:t>
      </w:r>
    </w:p>
    <w:p w14:paraId="71896424" w14:textId="31ECE722" w:rsidR="000004BD" w:rsidRPr="0055142E" w:rsidRDefault="000004BD" w:rsidP="000004BD">
      <w:pPr>
        <w:autoSpaceDE w:val="0"/>
        <w:autoSpaceDN w:val="0"/>
        <w:adjustRightInd w:val="0"/>
        <w:rPr>
          <w:rFonts w:asciiTheme="minorHAnsi" w:hAnsiTheme="minorHAnsi" w:cstheme="minorHAnsi"/>
          <w:sz w:val="24"/>
          <w:szCs w:val="24"/>
          <w:lang w:val="en-CA" w:eastAsia="en-CA"/>
        </w:rPr>
      </w:pPr>
      <w:r w:rsidRPr="0055142E">
        <w:rPr>
          <w:rFonts w:asciiTheme="minorHAnsi" w:hAnsiTheme="minorHAnsi" w:cstheme="minorHAnsi"/>
          <w:sz w:val="24"/>
          <w:szCs w:val="24"/>
          <w:lang w:val="en-CA" w:eastAsia="en-CA"/>
        </w:rPr>
        <w:t>The oat related objective of this study is to determine the optimum crop sequence to mitigate fusarium head blight in cereals.  This project is co-funded with WGRF and other commissions.</w:t>
      </w:r>
    </w:p>
    <w:p w14:paraId="254F42B3" w14:textId="77777777" w:rsidR="00314143" w:rsidRPr="0055142E" w:rsidRDefault="00314143" w:rsidP="00314143">
      <w:pPr>
        <w:rPr>
          <w:rFonts w:asciiTheme="minorHAnsi" w:hAnsiTheme="minorHAnsi" w:cstheme="minorHAnsi"/>
          <w:sz w:val="24"/>
          <w:szCs w:val="24"/>
        </w:rPr>
      </w:pPr>
    </w:p>
    <w:p w14:paraId="52D27173" w14:textId="3EED9315" w:rsidR="006D273A" w:rsidRPr="009C7157" w:rsidRDefault="00C41611" w:rsidP="00314143">
      <w:pPr>
        <w:rPr>
          <w:rFonts w:asciiTheme="minorHAnsi" w:hAnsiTheme="minorHAnsi" w:cstheme="minorHAnsi"/>
          <w:sz w:val="24"/>
          <w:szCs w:val="24"/>
          <w:u w:val="single"/>
        </w:rPr>
      </w:pPr>
      <w:r>
        <w:rPr>
          <w:rFonts w:asciiTheme="minorHAnsi" w:hAnsiTheme="minorHAnsi" w:cstheme="minorHAnsi"/>
          <w:sz w:val="24"/>
          <w:szCs w:val="24"/>
          <w:u w:val="single"/>
        </w:rPr>
        <w:t>AOGC</w:t>
      </w:r>
      <w:r w:rsidR="006D273A" w:rsidRPr="009C7157">
        <w:rPr>
          <w:rFonts w:asciiTheme="minorHAnsi" w:hAnsiTheme="minorHAnsi" w:cstheme="minorHAnsi"/>
          <w:sz w:val="24"/>
          <w:szCs w:val="24"/>
          <w:u w:val="single"/>
        </w:rPr>
        <w:t>/</w:t>
      </w:r>
      <w:r w:rsidR="00314143" w:rsidRPr="009C7157">
        <w:rPr>
          <w:rFonts w:asciiTheme="minorHAnsi" w:hAnsiTheme="minorHAnsi" w:cstheme="minorHAnsi"/>
          <w:sz w:val="24"/>
          <w:szCs w:val="24"/>
          <w:u w:val="single"/>
        </w:rPr>
        <w:t>POGA</w:t>
      </w:r>
      <w:r w:rsidR="006D273A" w:rsidRPr="009C7157">
        <w:rPr>
          <w:rFonts w:asciiTheme="minorHAnsi" w:hAnsiTheme="minorHAnsi" w:cstheme="minorHAnsi"/>
          <w:sz w:val="24"/>
          <w:szCs w:val="24"/>
          <w:u w:val="single"/>
        </w:rPr>
        <w:t xml:space="preserve"> – </w:t>
      </w:r>
      <w:r w:rsidR="00314143" w:rsidRPr="009C7157">
        <w:rPr>
          <w:rFonts w:asciiTheme="minorHAnsi" w:hAnsiTheme="minorHAnsi" w:cstheme="minorHAnsi"/>
          <w:i/>
          <w:iCs/>
          <w:sz w:val="24"/>
          <w:szCs w:val="24"/>
          <w:u w:val="single"/>
        </w:rPr>
        <w:t>“Tuning the Oat Genome with CRISPR-based systems”</w:t>
      </w:r>
      <w:r w:rsidR="00314143" w:rsidRPr="009C7157">
        <w:rPr>
          <w:rFonts w:asciiTheme="minorHAnsi" w:hAnsiTheme="minorHAnsi" w:cstheme="minorHAnsi"/>
          <w:sz w:val="24"/>
          <w:szCs w:val="24"/>
          <w:u w:val="single"/>
        </w:rPr>
        <w:t xml:space="preserve"> </w:t>
      </w:r>
      <w:r w:rsidR="00B24786">
        <w:rPr>
          <w:rFonts w:asciiTheme="minorHAnsi" w:hAnsiTheme="minorHAnsi" w:cstheme="minorHAnsi"/>
          <w:sz w:val="24"/>
          <w:szCs w:val="24"/>
          <w:u w:val="single"/>
        </w:rPr>
        <w:t xml:space="preserve">- </w:t>
      </w:r>
      <w:r w:rsidR="00314143" w:rsidRPr="009C7157">
        <w:rPr>
          <w:rFonts w:asciiTheme="minorHAnsi" w:hAnsiTheme="minorHAnsi" w:cstheme="minorHAnsi"/>
          <w:sz w:val="24"/>
          <w:szCs w:val="24"/>
          <w:u w:val="single"/>
        </w:rPr>
        <w:t>led by Dr. Jaswinder Singh</w:t>
      </w:r>
      <w:r w:rsidR="006D273A" w:rsidRPr="009C7157">
        <w:rPr>
          <w:rFonts w:asciiTheme="minorHAnsi" w:hAnsiTheme="minorHAnsi" w:cstheme="minorHAnsi"/>
          <w:sz w:val="24"/>
          <w:szCs w:val="24"/>
          <w:u w:val="single"/>
        </w:rPr>
        <w:t xml:space="preserve"> at McGill University</w:t>
      </w:r>
      <w:r w:rsidR="00B24786">
        <w:rPr>
          <w:rFonts w:asciiTheme="minorHAnsi" w:hAnsiTheme="minorHAnsi" w:cstheme="minorHAnsi"/>
          <w:sz w:val="24"/>
          <w:szCs w:val="24"/>
          <w:u w:val="single"/>
        </w:rPr>
        <w:t xml:space="preserve"> </w:t>
      </w:r>
    </w:p>
    <w:p w14:paraId="5CA954C2" w14:textId="6FDC05BC" w:rsidR="00314143" w:rsidRPr="0055142E" w:rsidRDefault="00314143" w:rsidP="00314143">
      <w:pPr>
        <w:rPr>
          <w:rFonts w:asciiTheme="minorHAnsi" w:hAnsiTheme="minorHAnsi" w:cstheme="minorHAnsi"/>
          <w:sz w:val="24"/>
          <w:szCs w:val="24"/>
        </w:rPr>
      </w:pPr>
      <w:r w:rsidRPr="0055142E">
        <w:rPr>
          <w:rFonts w:asciiTheme="minorHAnsi" w:hAnsiTheme="minorHAnsi" w:cstheme="minorHAnsi"/>
          <w:sz w:val="24"/>
          <w:szCs w:val="24"/>
        </w:rPr>
        <w:t>Clustered Regularly Interspaced Short Palindromic Repeats (CRISPR) is a genome-editing technology that can be used to zero in on and modify stretches of genetic code and alter gene function to achieve favorable, or prevent unwanted, traits</w:t>
      </w:r>
      <w:r w:rsidR="00EE5249" w:rsidRPr="0055142E">
        <w:rPr>
          <w:rFonts w:asciiTheme="minorHAnsi" w:hAnsiTheme="minorHAnsi" w:cstheme="minorHAnsi"/>
          <w:sz w:val="24"/>
          <w:szCs w:val="24"/>
        </w:rPr>
        <w:t>.</w:t>
      </w:r>
      <w:r w:rsidRPr="0055142E">
        <w:rPr>
          <w:rFonts w:asciiTheme="minorHAnsi" w:hAnsiTheme="minorHAnsi" w:cstheme="minorHAnsi"/>
          <w:sz w:val="24"/>
          <w:szCs w:val="24"/>
        </w:rPr>
        <w:t xml:space="preserve"> This project is partially funded by </w:t>
      </w:r>
      <w:r w:rsidR="00D95C63">
        <w:rPr>
          <w:rFonts w:asciiTheme="minorHAnsi" w:hAnsiTheme="minorHAnsi" w:cstheme="minorHAnsi"/>
          <w:sz w:val="24"/>
          <w:szCs w:val="24"/>
        </w:rPr>
        <w:t xml:space="preserve">the AAFC </w:t>
      </w:r>
      <w:r w:rsidRPr="0055142E">
        <w:rPr>
          <w:rFonts w:asciiTheme="minorHAnsi" w:hAnsiTheme="minorHAnsi" w:cstheme="minorHAnsi"/>
          <w:sz w:val="24"/>
          <w:szCs w:val="24"/>
        </w:rPr>
        <w:t>AgriScience Program.</w:t>
      </w:r>
    </w:p>
    <w:p w14:paraId="3657E352" w14:textId="77777777" w:rsidR="00314143" w:rsidRPr="0055142E" w:rsidRDefault="00314143" w:rsidP="00314143">
      <w:pPr>
        <w:rPr>
          <w:rFonts w:asciiTheme="minorHAnsi" w:hAnsiTheme="minorHAnsi" w:cstheme="minorHAnsi"/>
          <w:sz w:val="24"/>
          <w:szCs w:val="24"/>
        </w:rPr>
      </w:pPr>
    </w:p>
    <w:p w14:paraId="545CA702" w14:textId="49B2A875" w:rsidR="006D273A" w:rsidRPr="009C7157" w:rsidRDefault="00C41611" w:rsidP="00314143">
      <w:pPr>
        <w:autoSpaceDE w:val="0"/>
        <w:autoSpaceDN w:val="0"/>
        <w:adjustRightInd w:val="0"/>
        <w:rPr>
          <w:rFonts w:asciiTheme="minorHAnsi" w:hAnsiTheme="minorHAnsi" w:cstheme="minorHAnsi"/>
          <w:sz w:val="24"/>
          <w:szCs w:val="24"/>
          <w:u w:val="single"/>
          <w:lang w:val="en-CA" w:eastAsia="en-CA"/>
        </w:rPr>
      </w:pPr>
      <w:r>
        <w:rPr>
          <w:rFonts w:asciiTheme="minorHAnsi" w:hAnsiTheme="minorHAnsi" w:cstheme="minorHAnsi"/>
          <w:sz w:val="24"/>
          <w:szCs w:val="24"/>
          <w:u w:val="single"/>
          <w:lang w:val="en-CA" w:eastAsia="en-CA"/>
        </w:rPr>
        <w:t>AOGC</w:t>
      </w:r>
      <w:r w:rsidR="006D273A" w:rsidRPr="009C7157">
        <w:rPr>
          <w:rFonts w:asciiTheme="minorHAnsi" w:hAnsiTheme="minorHAnsi" w:cstheme="minorHAnsi"/>
          <w:sz w:val="24"/>
          <w:szCs w:val="24"/>
          <w:u w:val="single"/>
          <w:lang w:val="en-CA" w:eastAsia="en-CA"/>
        </w:rPr>
        <w:t>/</w:t>
      </w:r>
      <w:r w:rsidR="00314143" w:rsidRPr="009C7157">
        <w:rPr>
          <w:rFonts w:asciiTheme="minorHAnsi" w:hAnsiTheme="minorHAnsi" w:cstheme="minorHAnsi"/>
          <w:sz w:val="24"/>
          <w:szCs w:val="24"/>
          <w:u w:val="single"/>
          <w:lang w:val="en-CA" w:eastAsia="en-CA"/>
        </w:rPr>
        <w:t>POGA</w:t>
      </w:r>
      <w:r w:rsidR="006D273A" w:rsidRPr="009C7157">
        <w:rPr>
          <w:rFonts w:asciiTheme="minorHAnsi" w:hAnsiTheme="minorHAnsi" w:cstheme="minorHAnsi"/>
          <w:sz w:val="24"/>
          <w:szCs w:val="24"/>
          <w:u w:val="single"/>
          <w:lang w:val="en-CA" w:eastAsia="en-CA"/>
        </w:rPr>
        <w:t xml:space="preserve"> – </w:t>
      </w:r>
      <w:r w:rsidR="00314143" w:rsidRPr="009C7157">
        <w:rPr>
          <w:rFonts w:asciiTheme="minorHAnsi" w:hAnsiTheme="minorHAnsi" w:cstheme="minorHAnsi"/>
          <w:i/>
          <w:iCs/>
          <w:sz w:val="24"/>
          <w:szCs w:val="24"/>
          <w:u w:val="single"/>
          <w:lang w:val="en-CA" w:eastAsia="en-CA"/>
        </w:rPr>
        <w:t>“Understanding the Impact of Particle Size on Physicochemical Properties and Nutritional Benefits of Pulse and Oat Flours”</w:t>
      </w:r>
      <w:r w:rsidR="00B24786">
        <w:rPr>
          <w:rFonts w:asciiTheme="minorHAnsi" w:hAnsiTheme="minorHAnsi" w:cstheme="minorHAnsi"/>
          <w:sz w:val="24"/>
          <w:szCs w:val="24"/>
          <w:u w:val="single"/>
          <w:lang w:val="en-CA" w:eastAsia="en-CA"/>
        </w:rPr>
        <w:t xml:space="preserve"> - </w:t>
      </w:r>
      <w:r w:rsidR="00314143" w:rsidRPr="009C7157">
        <w:rPr>
          <w:rFonts w:asciiTheme="minorHAnsi" w:hAnsiTheme="minorHAnsi" w:cstheme="minorHAnsi"/>
          <w:sz w:val="24"/>
          <w:szCs w:val="24"/>
          <w:u w:val="single"/>
          <w:lang w:val="en-CA" w:eastAsia="en-CA"/>
        </w:rPr>
        <w:t xml:space="preserve">led by Dr. </w:t>
      </w:r>
      <w:proofErr w:type="spellStart"/>
      <w:r w:rsidR="00314143" w:rsidRPr="009C7157">
        <w:rPr>
          <w:rFonts w:asciiTheme="minorHAnsi" w:hAnsiTheme="minorHAnsi" w:cstheme="minorHAnsi"/>
          <w:sz w:val="24"/>
          <w:szCs w:val="24"/>
          <w:u w:val="single"/>
          <w:lang w:val="en-CA" w:eastAsia="en-CA"/>
        </w:rPr>
        <w:t>Yongfeng</w:t>
      </w:r>
      <w:proofErr w:type="spellEnd"/>
      <w:r w:rsidR="00314143" w:rsidRPr="009C7157">
        <w:rPr>
          <w:rFonts w:asciiTheme="minorHAnsi" w:hAnsiTheme="minorHAnsi" w:cstheme="minorHAnsi"/>
          <w:sz w:val="24"/>
          <w:szCs w:val="24"/>
          <w:u w:val="single"/>
          <w:lang w:val="en-CA" w:eastAsia="en-CA"/>
        </w:rPr>
        <w:t xml:space="preserve"> Ai</w:t>
      </w:r>
      <w:r w:rsidR="007F29C0">
        <w:rPr>
          <w:rFonts w:asciiTheme="minorHAnsi" w:hAnsiTheme="minorHAnsi" w:cstheme="minorHAnsi"/>
          <w:sz w:val="24"/>
          <w:szCs w:val="24"/>
          <w:u w:val="single"/>
          <w:lang w:val="en-CA" w:eastAsia="en-CA"/>
        </w:rPr>
        <w:t xml:space="preserve"> a</w:t>
      </w:r>
      <w:r w:rsidR="00D95C63">
        <w:rPr>
          <w:rFonts w:asciiTheme="minorHAnsi" w:hAnsiTheme="minorHAnsi" w:cstheme="minorHAnsi"/>
          <w:sz w:val="24"/>
          <w:szCs w:val="24"/>
          <w:u w:val="single"/>
          <w:lang w:val="en-CA" w:eastAsia="en-CA"/>
        </w:rPr>
        <w:t>t the U of S</w:t>
      </w:r>
    </w:p>
    <w:p w14:paraId="6711A90E" w14:textId="142B4CF2" w:rsidR="00314143" w:rsidRPr="0055142E" w:rsidRDefault="00314143" w:rsidP="00314143">
      <w:pPr>
        <w:autoSpaceDE w:val="0"/>
        <w:autoSpaceDN w:val="0"/>
        <w:adjustRightInd w:val="0"/>
        <w:rPr>
          <w:rFonts w:asciiTheme="minorHAnsi" w:hAnsiTheme="minorHAnsi" w:cstheme="minorHAnsi"/>
          <w:sz w:val="24"/>
          <w:szCs w:val="24"/>
          <w:lang w:val="en-CA" w:eastAsia="en-CA"/>
        </w:rPr>
      </w:pPr>
      <w:r w:rsidRPr="0055142E">
        <w:rPr>
          <w:rFonts w:asciiTheme="minorHAnsi" w:hAnsiTheme="minorHAnsi" w:cstheme="minorHAnsi"/>
          <w:sz w:val="24"/>
          <w:szCs w:val="24"/>
          <w:lang w:val="en-CA" w:eastAsia="en-CA"/>
        </w:rPr>
        <w:t xml:space="preserve">This project will investigate the effects of milling/processing of pulse and cereal flours on their physicochemical functionality in foods, as well as determine the impact of milling on </w:t>
      </w:r>
      <w:r w:rsidR="009C6F7D">
        <w:rPr>
          <w:rFonts w:asciiTheme="minorHAnsi" w:hAnsiTheme="minorHAnsi" w:cstheme="minorHAnsi"/>
          <w:sz w:val="24"/>
          <w:szCs w:val="24"/>
          <w:lang w:val="en-CA" w:eastAsia="en-CA"/>
        </w:rPr>
        <w:t xml:space="preserve">the </w:t>
      </w:r>
      <w:r w:rsidRPr="0055142E">
        <w:rPr>
          <w:rFonts w:asciiTheme="minorHAnsi" w:hAnsiTheme="minorHAnsi" w:cstheme="minorHAnsi"/>
          <w:sz w:val="24"/>
          <w:szCs w:val="24"/>
          <w:lang w:val="en-CA" w:eastAsia="en-CA"/>
        </w:rPr>
        <w:t>nutritional benefits of pulses and cereals with a focus on postprandial glycemia and insulinemia. This project is co-funded with ADF.</w:t>
      </w:r>
    </w:p>
    <w:p w14:paraId="57EE5991" w14:textId="77777777" w:rsidR="000004BD" w:rsidRPr="0055142E" w:rsidRDefault="000004BD" w:rsidP="000004BD">
      <w:pPr>
        <w:autoSpaceDE w:val="0"/>
        <w:autoSpaceDN w:val="0"/>
        <w:adjustRightInd w:val="0"/>
        <w:rPr>
          <w:rFonts w:asciiTheme="minorHAnsi" w:hAnsiTheme="minorHAnsi" w:cstheme="minorHAnsi"/>
          <w:sz w:val="24"/>
          <w:szCs w:val="24"/>
          <w:lang w:val="en-CA" w:eastAsia="en-CA"/>
        </w:rPr>
      </w:pPr>
    </w:p>
    <w:p w14:paraId="2D4B661A" w14:textId="12AD0744" w:rsidR="006D273A" w:rsidRPr="009C7157" w:rsidRDefault="00C41611" w:rsidP="00314143">
      <w:pPr>
        <w:rPr>
          <w:rFonts w:asciiTheme="minorHAnsi" w:hAnsiTheme="minorHAnsi" w:cstheme="minorHAnsi"/>
          <w:sz w:val="24"/>
          <w:szCs w:val="24"/>
          <w:u w:val="single"/>
        </w:rPr>
      </w:pPr>
      <w:r>
        <w:rPr>
          <w:rFonts w:asciiTheme="minorHAnsi" w:hAnsiTheme="minorHAnsi" w:cstheme="minorHAnsi"/>
          <w:sz w:val="24"/>
          <w:szCs w:val="24"/>
          <w:u w:val="single"/>
        </w:rPr>
        <w:t>AOGC</w:t>
      </w:r>
      <w:r w:rsidR="006D273A" w:rsidRPr="009C7157">
        <w:rPr>
          <w:rFonts w:asciiTheme="minorHAnsi" w:hAnsiTheme="minorHAnsi" w:cstheme="minorHAnsi"/>
          <w:sz w:val="24"/>
          <w:szCs w:val="24"/>
          <w:u w:val="single"/>
        </w:rPr>
        <w:t xml:space="preserve">/POGA – </w:t>
      </w:r>
      <w:r w:rsidR="006D273A" w:rsidRPr="009C7157">
        <w:rPr>
          <w:rFonts w:asciiTheme="minorHAnsi" w:hAnsiTheme="minorHAnsi" w:cstheme="minorHAnsi"/>
          <w:i/>
          <w:iCs/>
          <w:sz w:val="24"/>
          <w:szCs w:val="24"/>
          <w:u w:val="single"/>
        </w:rPr>
        <w:t>Oat Grower Manual</w:t>
      </w:r>
    </w:p>
    <w:p w14:paraId="428F9D07" w14:textId="7C2FBE5E" w:rsidR="00314143" w:rsidRPr="0055142E" w:rsidRDefault="00314143" w:rsidP="00314143">
      <w:pPr>
        <w:rPr>
          <w:rFonts w:asciiTheme="minorHAnsi" w:hAnsiTheme="minorHAnsi" w:cstheme="minorHAnsi"/>
          <w:sz w:val="24"/>
          <w:szCs w:val="24"/>
        </w:rPr>
      </w:pPr>
      <w:r w:rsidRPr="0055142E">
        <w:rPr>
          <w:rFonts w:asciiTheme="minorHAnsi" w:hAnsiTheme="minorHAnsi" w:cstheme="minorHAnsi"/>
          <w:sz w:val="24"/>
          <w:szCs w:val="24"/>
        </w:rPr>
        <w:t>One strong recommendation from the 2015 “</w:t>
      </w:r>
      <w:r w:rsidRPr="009C7157">
        <w:rPr>
          <w:rFonts w:asciiTheme="minorHAnsi" w:hAnsiTheme="minorHAnsi" w:cstheme="minorHAnsi"/>
          <w:i/>
          <w:iCs/>
          <w:sz w:val="24"/>
          <w:szCs w:val="24"/>
        </w:rPr>
        <w:t>Future of Oat Forum”</w:t>
      </w:r>
      <w:r w:rsidRPr="0055142E">
        <w:rPr>
          <w:rFonts w:asciiTheme="minorHAnsi" w:hAnsiTheme="minorHAnsi" w:cstheme="minorHAnsi"/>
          <w:sz w:val="24"/>
          <w:szCs w:val="24"/>
        </w:rPr>
        <w:t xml:space="preserve"> was to improve the Oat Grower Manual and have more extension studies.  As such, POGA contracted Jim Dyck of Oat Advantage to update the online grower manual in 2017.  POGA is committed to keeping this information </w:t>
      </w:r>
      <w:r w:rsidR="007F29C0" w:rsidRPr="0055142E">
        <w:rPr>
          <w:rFonts w:asciiTheme="minorHAnsi" w:hAnsiTheme="minorHAnsi" w:cstheme="minorHAnsi"/>
          <w:sz w:val="24"/>
          <w:szCs w:val="24"/>
        </w:rPr>
        <w:t>current and</w:t>
      </w:r>
      <w:r w:rsidRPr="0055142E">
        <w:rPr>
          <w:rFonts w:asciiTheme="minorHAnsi" w:hAnsiTheme="minorHAnsi" w:cstheme="minorHAnsi"/>
          <w:sz w:val="24"/>
          <w:szCs w:val="24"/>
        </w:rPr>
        <w:t xml:space="preserve"> contracted another update to this manual in 2020 by Dr. Linda Hall, previously of the University of Alberta. </w:t>
      </w:r>
      <w:r w:rsidR="00BC7FDF" w:rsidRPr="0055142E">
        <w:rPr>
          <w:rFonts w:asciiTheme="minorHAnsi" w:hAnsiTheme="minorHAnsi" w:cstheme="minorHAnsi"/>
          <w:sz w:val="24"/>
          <w:szCs w:val="24"/>
        </w:rPr>
        <w:t xml:space="preserve">The Saskatchewan Industry Organization Development Fund (IODF) co-funded this project and the updated version can be found on </w:t>
      </w:r>
      <w:r w:rsidR="00D95C63">
        <w:rPr>
          <w:rFonts w:asciiTheme="minorHAnsi" w:hAnsiTheme="minorHAnsi" w:cstheme="minorHAnsi"/>
          <w:sz w:val="24"/>
          <w:szCs w:val="24"/>
        </w:rPr>
        <w:t xml:space="preserve">the </w:t>
      </w:r>
      <w:r w:rsidR="00BC7FDF" w:rsidRPr="0055142E">
        <w:rPr>
          <w:rFonts w:asciiTheme="minorHAnsi" w:hAnsiTheme="minorHAnsi" w:cstheme="minorHAnsi"/>
          <w:sz w:val="24"/>
          <w:szCs w:val="24"/>
        </w:rPr>
        <w:t>POGA</w:t>
      </w:r>
      <w:r w:rsidR="00D95C63">
        <w:rPr>
          <w:rFonts w:asciiTheme="minorHAnsi" w:hAnsiTheme="minorHAnsi" w:cstheme="minorHAnsi"/>
          <w:sz w:val="24"/>
          <w:szCs w:val="24"/>
        </w:rPr>
        <w:t xml:space="preserve"> </w:t>
      </w:r>
      <w:r w:rsidR="00BC7FDF" w:rsidRPr="0055142E">
        <w:rPr>
          <w:rFonts w:asciiTheme="minorHAnsi" w:hAnsiTheme="minorHAnsi" w:cstheme="minorHAnsi"/>
          <w:sz w:val="24"/>
          <w:szCs w:val="24"/>
        </w:rPr>
        <w:t>website.</w:t>
      </w:r>
    </w:p>
    <w:p w14:paraId="6DF963FF" w14:textId="77777777" w:rsidR="00CA66D0" w:rsidRPr="0055142E" w:rsidRDefault="00CA66D0" w:rsidP="00733A4E">
      <w:pPr>
        <w:rPr>
          <w:rFonts w:asciiTheme="minorHAnsi" w:hAnsiTheme="minorHAnsi" w:cstheme="minorHAnsi"/>
          <w:sz w:val="24"/>
          <w:szCs w:val="24"/>
        </w:rPr>
      </w:pPr>
    </w:p>
    <w:p w14:paraId="06FDB19B" w14:textId="21E8054E" w:rsidR="00587CC1" w:rsidRPr="0055142E" w:rsidRDefault="00587CC1" w:rsidP="00733A4E">
      <w:pPr>
        <w:rPr>
          <w:rFonts w:asciiTheme="minorHAnsi" w:hAnsiTheme="minorHAnsi" w:cstheme="minorHAnsi"/>
          <w:b/>
          <w:i/>
          <w:sz w:val="24"/>
          <w:szCs w:val="24"/>
        </w:rPr>
      </w:pPr>
      <w:r w:rsidRPr="0055142E">
        <w:rPr>
          <w:rFonts w:asciiTheme="minorHAnsi" w:hAnsiTheme="minorHAnsi" w:cstheme="minorHAnsi"/>
          <w:b/>
          <w:i/>
          <w:sz w:val="24"/>
          <w:szCs w:val="24"/>
        </w:rPr>
        <w:t>Product Development</w:t>
      </w:r>
      <w:r w:rsidR="00CA66D0" w:rsidRPr="0055142E">
        <w:rPr>
          <w:rFonts w:asciiTheme="minorHAnsi" w:hAnsiTheme="minorHAnsi" w:cstheme="minorHAnsi"/>
          <w:b/>
          <w:i/>
          <w:sz w:val="24"/>
          <w:szCs w:val="24"/>
        </w:rPr>
        <w:t>:</w:t>
      </w:r>
    </w:p>
    <w:p w14:paraId="5D6F7F1B" w14:textId="77777777" w:rsidR="00BC7FDF" w:rsidRPr="0055142E" w:rsidRDefault="00BC7FDF" w:rsidP="00733A4E">
      <w:pPr>
        <w:rPr>
          <w:rFonts w:asciiTheme="minorHAnsi" w:hAnsiTheme="minorHAnsi" w:cstheme="minorHAnsi"/>
          <w:bCs/>
          <w:iCs/>
          <w:sz w:val="24"/>
          <w:szCs w:val="24"/>
        </w:rPr>
      </w:pPr>
    </w:p>
    <w:p w14:paraId="2A069102" w14:textId="793C49A3" w:rsidR="006D273A" w:rsidRPr="009C7157" w:rsidRDefault="00C41611" w:rsidP="0026483A">
      <w:pPr>
        <w:autoSpaceDE w:val="0"/>
        <w:autoSpaceDN w:val="0"/>
        <w:adjustRightInd w:val="0"/>
        <w:rPr>
          <w:rFonts w:asciiTheme="minorHAnsi" w:hAnsiTheme="minorHAnsi" w:cstheme="minorHAnsi"/>
          <w:sz w:val="24"/>
          <w:szCs w:val="24"/>
          <w:u w:val="single"/>
        </w:rPr>
      </w:pPr>
      <w:r>
        <w:rPr>
          <w:rFonts w:asciiTheme="minorHAnsi" w:hAnsiTheme="minorHAnsi" w:cstheme="minorHAnsi"/>
          <w:sz w:val="24"/>
          <w:szCs w:val="24"/>
          <w:u w:val="single"/>
        </w:rPr>
        <w:t>AOGC</w:t>
      </w:r>
      <w:r w:rsidR="00925333" w:rsidRPr="009C7157">
        <w:rPr>
          <w:rFonts w:asciiTheme="minorHAnsi" w:hAnsiTheme="minorHAnsi" w:cstheme="minorHAnsi"/>
          <w:sz w:val="24"/>
          <w:szCs w:val="24"/>
          <w:u w:val="single"/>
        </w:rPr>
        <w:t>/</w:t>
      </w:r>
      <w:r w:rsidR="00587CC1" w:rsidRPr="009C7157">
        <w:rPr>
          <w:rFonts w:asciiTheme="minorHAnsi" w:hAnsiTheme="minorHAnsi" w:cstheme="minorHAnsi"/>
          <w:sz w:val="24"/>
          <w:szCs w:val="24"/>
          <w:u w:val="single"/>
        </w:rPr>
        <w:t>POGA</w:t>
      </w:r>
      <w:r w:rsidR="00925333" w:rsidRPr="009C7157">
        <w:rPr>
          <w:rFonts w:asciiTheme="minorHAnsi" w:hAnsiTheme="minorHAnsi" w:cstheme="minorHAnsi"/>
          <w:sz w:val="24"/>
          <w:szCs w:val="24"/>
          <w:u w:val="single"/>
        </w:rPr>
        <w:t xml:space="preserve"> – </w:t>
      </w:r>
      <w:r w:rsidR="007E13D6" w:rsidRPr="009C7157">
        <w:rPr>
          <w:rFonts w:asciiTheme="minorHAnsi" w:hAnsiTheme="minorHAnsi" w:cstheme="minorHAnsi"/>
          <w:i/>
          <w:iCs/>
          <w:sz w:val="24"/>
          <w:szCs w:val="24"/>
          <w:u w:val="single"/>
        </w:rPr>
        <w:t>“Development of an Oat Based Beverage”</w:t>
      </w:r>
      <w:r w:rsidR="00B24786">
        <w:rPr>
          <w:rFonts w:asciiTheme="minorHAnsi" w:hAnsiTheme="minorHAnsi" w:cstheme="minorHAnsi"/>
          <w:sz w:val="24"/>
          <w:szCs w:val="24"/>
          <w:u w:val="single"/>
        </w:rPr>
        <w:t xml:space="preserve"> - </w:t>
      </w:r>
      <w:r w:rsidR="007E13D6" w:rsidRPr="009C7157">
        <w:rPr>
          <w:rFonts w:asciiTheme="minorHAnsi" w:hAnsiTheme="minorHAnsi" w:cstheme="minorHAnsi"/>
          <w:sz w:val="24"/>
          <w:szCs w:val="24"/>
          <w:u w:val="single"/>
        </w:rPr>
        <w:t xml:space="preserve">led </w:t>
      </w:r>
      <w:r w:rsidR="00F23483" w:rsidRPr="009C7157">
        <w:rPr>
          <w:rFonts w:asciiTheme="minorHAnsi" w:hAnsiTheme="minorHAnsi" w:cstheme="minorHAnsi"/>
          <w:sz w:val="24"/>
          <w:szCs w:val="24"/>
          <w:u w:val="single"/>
        </w:rPr>
        <w:t xml:space="preserve">by Dr. </w:t>
      </w:r>
      <w:r w:rsidR="0087540D">
        <w:rPr>
          <w:rFonts w:asciiTheme="minorHAnsi" w:hAnsiTheme="minorHAnsi" w:cstheme="minorHAnsi"/>
          <w:sz w:val="24"/>
          <w:szCs w:val="24"/>
          <w:u w:val="single"/>
        </w:rPr>
        <w:t xml:space="preserve">Lingyun </w:t>
      </w:r>
      <w:r w:rsidR="00F23483" w:rsidRPr="009C7157">
        <w:rPr>
          <w:rFonts w:asciiTheme="minorHAnsi" w:hAnsiTheme="minorHAnsi" w:cstheme="minorHAnsi"/>
          <w:sz w:val="24"/>
          <w:szCs w:val="24"/>
          <w:u w:val="single"/>
        </w:rPr>
        <w:t>Chen</w:t>
      </w:r>
      <w:r w:rsidR="006D273A" w:rsidRPr="009C7157">
        <w:rPr>
          <w:rFonts w:asciiTheme="minorHAnsi" w:hAnsiTheme="minorHAnsi" w:cstheme="minorHAnsi"/>
          <w:sz w:val="24"/>
          <w:szCs w:val="24"/>
          <w:u w:val="single"/>
        </w:rPr>
        <w:t xml:space="preserve"> at</w:t>
      </w:r>
      <w:r w:rsidR="00D95C63">
        <w:rPr>
          <w:rFonts w:asciiTheme="minorHAnsi" w:hAnsiTheme="minorHAnsi" w:cstheme="minorHAnsi"/>
          <w:sz w:val="24"/>
          <w:szCs w:val="24"/>
          <w:u w:val="single"/>
        </w:rPr>
        <w:t xml:space="preserve"> the</w:t>
      </w:r>
      <w:r w:rsidR="006D273A" w:rsidRPr="009C7157">
        <w:rPr>
          <w:rFonts w:asciiTheme="minorHAnsi" w:hAnsiTheme="minorHAnsi" w:cstheme="minorHAnsi"/>
          <w:sz w:val="24"/>
          <w:szCs w:val="24"/>
          <w:u w:val="single"/>
        </w:rPr>
        <w:t xml:space="preserve"> U</w:t>
      </w:r>
      <w:r w:rsidR="00B24786">
        <w:rPr>
          <w:rFonts w:asciiTheme="minorHAnsi" w:hAnsiTheme="minorHAnsi" w:cstheme="minorHAnsi"/>
          <w:sz w:val="24"/>
          <w:szCs w:val="24"/>
          <w:u w:val="single"/>
        </w:rPr>
        <w:t xml:space="preserve">niversity of Alberta </w:t>
      </w:r>
    </w:p>
    <w:p w14:paraId="2451620C" w14:textId="40E4E829" w:rsidR="00587CC1" w:rsidRPr="0055142E" w:rsidRDefault="00587CC1" w:rsidP="0026483A">
      <w:pPr>
        <w:autoSpaceDE w:val="0"/>
        <w:autoSpaceDN w:val="0"/>
        <w:adjustRightInd w:val="0"/>
        <w:rPr>
          <w:rFonts w:asciiTheme="minorHAnsi" w:hAnsiTheme="minorHAnsi" w:cstheme="minorHAnsi"/>
          <w:sz w:val="24"/>
          <w:szCs w:val="24"/>
        </w:rPr>
      </w:pPr>
      <w:r w:rsidRPr="0055142E">
        <w:rPr>
          <w:rFonts w:asciiTheme="minorHAnsi" w:hAnsiTheme="minorHAnsi" w:cstheme="minorHAnsi"/>
          <w:sz w:val="24"/>
          <w:szCs w:val="24"/>
        </w:rPr>
        <w:t xml:space="preserve">This collaborative industry project </w:t>
      </w:r>
      <w:r w:rsidR="00D95C63" w:rsidRPr="0055142E">
        <w:rPr>
          <w:rFonts w:asciiTheme="minorHAnsi" w:hAnsiTheme="minorHAnsi" w:cstheme="minorHAnsi"/>
          <w:sz w:val="24"/>
          <w:szCs w:val="24"/>
        </w:rPr>
        <w:t>focused</w:t>
      </w:r>
      <w:r w:rsidRPr="0055142E">
        <w:rPr>
          <w:rFonts w:asciiTheme="minorHAnsi" w:hAnsiTheme="minorHAnsi" w:cstheme="minorHAnsi"/>
          <w:sz w:val="24"/>
          <w:szCs w:val="24"/>
        </w:rPr>
        <w:t xml:space="preserve"> on developing two oat </w:t>
      </w:r>
      <w:r w:rsidR="006B18F2" w:rsidRPr="0055142E">
        <w:rPr>
          <w:rFonts w:asciiTheme="minorHAnsi" w:hAnsiTheme="minorHAnsi" w:cstheme="minorHAnsi"/>
          <w:sz w:val="24"/>
          <w:szCs w:val="24"/>
        </w:rPr>
        <w:t>protein-based</w:t>
      </w:r>
      <w:r w:rsidRPr="0055142E">
        <w:rPr>
          <w:rFonts w:asciiTheme="minorHAnsi" w:hAnsiTheme="minorHAnsi" w:cstheme="minorHAnsi"/>
          <w:sz w:val="24"/>
          <w:szCs w:val="24"/>
        </w:rPr>
        <w:t xml:space="preserve"> beverages. The initial </w:t>
      </w:r>
      <w:r w:rsidR="00DD3515" w:rsidRPr="0055142E">
        <w:rPr>
          <w:rFonts w:asciiTheme="minorHAnsi" w:hAnsiTheme="minorHAnsi" w:cstheme="minorHAnsi"/>
          <w:sz w:val="24"/>
          <w:szCs w:val="24"/>
        </w:rPr>
        <w:t>oat-based</w:t>
      </w:r>
      <w:r w:rsidRPr="0055142E">
        <w:rPr>
          <w:rFonts w:asciiTheme="minorHAnsi" w:hAnsiTheme="minorHAnsi" w:cstheme="minorHAnsi"/>
          <w:sz w:val="24"/>
          <w:szCs w:val="24"/>
        </w:rPr>
        <w:t xml:space="preserve"> beverage will be a ready to drink oat protein enriched product. The second will be a nutritious </w:t>
      </w:r>
      <w:r w:rsidR="006B18F2" w:rsidRPr="0055142E">
        <w:rPr>
          <w:rFonts w:asciiTheme="minorHAnsi" w:hAnsiTheme="minorHAnsi" w:cstheme="minorHAnsi"/>
          <w:sz w:val="24"/>
          <w:szCs w:val="24"/>
        </w:rPr>
        <w:t>oat-based</w:t>
      </w:r>
      <w:r w:rsidRPr="0055142E">
        <w:rPr>
          <w:rFonts w:asciiTheme="minorHAnsi" w:hAnsiTheme="minorHAnsi" w:cstheme="minorHAnsi"/>
          <w:sz w:val="24"/>
          <w:szCs w:val="24"/>
        </w:rPr>
        <w:t xml:space="preserve"> beverage that possesses the necessary sensory and nutritional properties to improve the quality of life of patients who are undergoing radiation therapy. </w:t>
      </w:r>
      <w:r w:rsidR="00F1644C">
        <w:rPr>
          <w:rFonts w:asciiTheme="minorHAnsi" w:hAnsiTheme="minorHAnsi" w:cstheme="minorHAnsi"/>
          <w:sz w:val="24"/>
          <w:szCs w:val="24"/>
        </w:rPr>
        <w:t>T</w:t>
      </w:r>
      <w:r w:rsidR="00153A0E" w:rsidRPr="0055142E">
        <w:rPr>
          <w:rFonts w:asciiTheme="minorHAnsi" w:hAnsiTheme="minorHAnsi" w:cstheme="minorHAnsi"/>
          <w:sz w:val="24"/>
          <w:szCs w:val="24"/>
        </w:rPr>
        <w:t xml:space="preserve">his project </w:t>
      </w:r>
      <w:r w:rsidR="007E13D6" w:rsidRPr="0055142E">
        <w:rPr>
          <w:rFonts w:asciiTheme="minorHAnsi" w:hAnsiTheme="minorHAnsi" w:cstheme="minorHAnsi"/>
          <w:sz w:val="24"/>
          <w:szCs w:val="24"/>
        </w:rPr>
        <w:t>w</w:t>
      </w:r>
      <w:r w:rsidR="006B2C34" w:rsidRPr="0055142E">
        <w:rPr>
          <w:rFonts w:asciiTheme="minorHAnsi" w:hAnsiTheme="minorHAnsi" w:cstheme="minorHAnsi"/>
          <w:sz w:val="24"/>
          <w:szCs w:val="24"/>
        </w:rPr>
        <w:t xml:space="preserve">as extended </w:t>
      </w:r>
      <w:r w:rsidR="006E45C6" w:rsidRPr="0055142E">
        <w:rPr>
          <w:rFonts w:asciiTheme="minorHAnsi" w:hAnsiTheme="minorHAnsi" w:cstheme="minorHAnsi"/>
          <w:sz w:val="24"/>
          <w:szCs w:val="24"/>
        </w:rPr>
        <w:t>to allow for a change to the research which includes an on-line survey</w:t>
      </w:r>
      <w:r w:rsidR="007F29C0">
        <w:rPr>
          <w:rFonts w:asciiTheme="minorHAnsi" w:hAnsiTheme="minorHAnsi" w:cstheme="minorHAnsi"/>
          <w:sz w:val="24"/>
          <w:szCs w:val="24"/>
        </w:rPr>
        <w:t>,</w:t>
      </w:r>
      <w:r w:rsidR="006E45C6" w:rsidRPr="0055142E">
        <w:rPr>
          <w:rFonts w:asciiTheme="minorHAnsi" w:hAnsiTheme="minorHAnsi" w:cstheme="minorHAnsi"/>
          <w:sz w:val="24"/>
          <w:szCs w:val="24"/>
        </w:rPr>
        <w:t xml:space="preserve"> to determine the desired food product form to deliver oats and their nutrients to cancer patients</w:t>
      </w:r>
      <w:r w:rsidR="007E13D6" w:rsidRPr="0055142E">
        <w:rPr>
          <w:rFonts w:asciiTheme="minorHAnsi" w:hAnsiTheme="minorHAnsi" w:cstheme="minorHAnsi"/>
          <w:sz w:val="24"/>
          <w:szCs w:val="24"/>
        </w:rPr>
        <w:t>.</w:t>
      </w:r>
    </w:p>
    <w:p w14:paraId="612B2B24" w14:textId="77777777" w:rsidR="00587CC1" w:rsidRPr="0055142E" w:rsidRDefault="00587CC1" w:rsidP="007F603C">
      <w:pPr>
        <w:pStyle w:val="Header"/>
        <w:tabs>
          <w:tab w:val="clear" w:pos="4680"/>
          <w:tab w:val="clear" w:pos="9360"/>
          <w:tab w:val="left" w:pos="720"/>
        </w:tabs>
        <w:ind w:right="-7"/>
        <w:rPr>
          <w:rFonts w:asciiTheme="minorHAnsi" w:hAnsiTheme="minorHAnsi" w:cstheme="minorHAnsi"/>
          <w:sz w:val="24"/>
          <w:szCs w:val="24"/>
        </w:rPr>
      </w:pPr>
    </w:p>
    <w:p w14:paraId="6B9A817E" w14:textId="3048B72B" w:rsidR="006D273A" w:rsidRPr="009C7157" w:rsidRDefault="00C41611" w:rsidP="007F603C">
      <w:pPr>
        <w:pStyle w:val="Header"/>
        <w:tabs>
          <w:tab w:val="clear" w:pos="4680"/>
          <w:tab w:val="clear" w:pos="9360"/>
          <w:tab w:val="left" w:pos="720"/>
        </w:tabs>
        <w:ind w:right="-7"/>
        <w:rPr>
          <w:rFonts w:asciiTheme="minorHAnsi" w:hAnsiTheme="minorHAnsi" w:cstheme="minorHAnsi"/>
          <w:sz w:val="24"/>
          <w:szCs w:val="24"/>
          <w:u w:val="single"/>
        </w:rPr>
      </w:pPr>
      <w:r>
        <w:rPr>
          <w:rFonts w:asciiTheme="minorHAnsi" w:hAnsiTheme="minorHAnsi" w:cstheme="minorHAnsi"/>
          <w:sz w:val="24"/>
          <w:szCs w:val="24"/>
          <w:u w:val="single"/>
        </w:rPr>
        <w:t>AOGC</w:t>
      </w:r>
      <w:r w:rsidR="006D273A" w:rsidRPr="009C7157">
        <w:rPr>
          <w:rFonts w:asciiTheme="minorHAnsi" w:hAnsiTheme="minorHAnsi" w:cstheme="minorHAnsi"/>
          <w:sz w:val="24"/>
          <w:szCs w:val="24"/>
          <w:u w:val="single"/>
        </w:rPr>
        <w:t xml:space="preserve">/POGA – </w:t>
      </w:r>
      <w:r w:rsidR="006D273A" w:rsidRPr="009C7157">
        <w:rPr>
          <w:rFonts w:asciiTheme="minorHAnsi" w:hAnsiTheme="minorHAnsi" w:cstheme="minorHAnsi"/>
          <w:i/>
          <w:iCs/>
          <w:sz w:val="24"/>
          <w:szCs w:val="24"/>
          <w:u w:val="single"/>
        </w:rPr>
        <w:t>“Development of an Oat Coffee Additive (Coffee Creamer)</w:t>
      </w:r>
      <w:r w:rsidR="00B24786">
        <w:rPr>
          <w:rFonts w:asciiTheme="minorHAnsi" w:hAnsiTheme="minorHAnsi" w:cstheme="minorHAnsi"/>
          <w:sz w:val="24"/>
          <w:szCs w:val="24"/>
          <w:u w:val="single"/>
        </w:rPr>
        <w:t xml:space="preserve"> - </w:t>
      </w:r>
      <w:r w:rsidR="006D273A" w:rsidRPr="009C7157">
        <w:rPr>
          <w:rFonts w:asciiTheme="minorHAnsi" w:hAnsiTheme="minorHAnsi" w:cstheme="minorHAnsi"/>
          <w:sz w:val="24"/>
          <w:szCs w:val="24"/>
          <w:u w:val="single"/>
        </w:rPr>
        <w:t xml:space="preserve">led by Dr. </w:t>
      </w:r>
      <w:r w:rsidR="0087540D">
        <w:rPr>
          <w:rFonts w:asciiTheme="minorHAnsi" w:hAnsiTheme="minorHAnsi" w:cstheme="minorHAnsi"/>
          <w:sz w:val="24"/>
          <w:szCs w:val="24"/>
          <w:u w:val="single"/>
        </w:rPr>
        <w:t xml:space="preserve">Lingyun </w:t>
      </w:r>
      <w:r w:rsidR="006D273A" w:rsidRPr="009C7157">
        <w:rPr>
          <w:rFonts w:asciiTheme="minorHAnsi" w:hAnsiTheme="minorHAnsi" w:cstheme="minorHAnsi"/>
          <w:sz w:val="24"/>
          <w:szCs w:val="24"/>
          <w:u w:val="single"/>
        </w:rPr>
        <w:t>Che</w:t>
      </w:r>
      <w:r w:rsidR="00B24786">
        <w:rPr>
          <w:rFonts w:asciiTheme="minorHAnsi" w:hAnsiTheme="minorHAnsi" w:cstheme="minorHAnsi"/>
          <w:sz w:val="24"/>
          <w:szCs w:val="24"/>
          <w:u w:val="single"/>
        </w:rPr>
        <w:t>n</w:t>
      </w:r>
      <w:r w:rsidR="007F29C0">
        <w:rPr>
          <w:rFonts w:asciiTheme="minorHAnsi" w:hAnsiTheme="minorHAnsi" w:cstheme="minorHAnsi"/>
          <w:sz w:val="24"/>
          <w:szCs w:val="24"/>
          <w:u w:val="single"/>
        </w:rPr>
        <w:t xml:space="preserve"> </w:t>
      </w:r>
      <w:r w:rsidR="009C6F7D">
        <w:rPr>
          <w:rFonts w:asciiTheme="minorHAnsi" w:hAnsiTheme="minorHAnsi" w:cstheme="minorHAnsi"/>
          <w:sz w:val="24"/>
          <w:szCs w:val="24"/>
          <w:u w:val="single"/>
        </w:rPr>
        <w:t xml:space="preserve">at the University of Alberta </w:t>
      </w:r>
    </w:p>
    <w:p w14:paraId="5022FA8A" w14:textId="4BC0033F" w:rsidR="00587CC1" w:rsidRPr="0055142E" w:rsidRDefault="006D273A" w:rsidP="007F603C">
      <w:pPr>
        <w:pStyle w:val="Header"/>
        <w:tabs>
          <w:tab w:val="clear" w:pos="4680"/>
          <w:tab w:val="clear" w:pos="9360"/>
          <w:tab w:val="left" w:pos="720"/>
        </w:tabs>
        <w:ind w:right="-7"/>
        <w:rPr>
          <w:rFonts w:asciiTheme="minorHAnsi" w:hAnsiTheme="minorHAnsi" w:cstheme="minorHAnsi"/>
          <w:sz w:val="24"/>
          <w:szCs w:val="24"/>
        </w:rPr>
      </w:pPr>
      <w:r w:rsidRPr="0055142E">
        <w:rPr>
          <w:rFonts w:asciiTheme="minorHAnsi" w:hAnsiTheme="minorHAnsi" w:cstheme="minorHAnsi"/>
          <w:sz w:val="24"/>
          <w:szCs w:val="24"/>
        </w:rPr>
        <w:t>This project is</w:t>
      </w:r>
      <w:r w:rsidRPr="0055142E">
        <w:rPr>
          <w:rFonts w:asciiTheme="minorHAnsi" w:hAnsiTheme="minorHAnsi" w:cstheme="minorHAnsi"/>
          <w:i/>
          <w:iCs/>
          <w:sz w:val="24"/>
          <w:szCs w:val="24"/>
        </w:rPr>
        <w:t xml:space="preserve"> </w:t>
      </w:r>
      <w:r w:rsidRPr="0055142E">
        <w:rPr>
          <w:rFonts w:asciiTheme="minorHAnsi" w:hAnsiTheme="minorHAnsi" w:cstheme="minorHAnsi"/>
          <w:sz w:val="24"/>
          <w:szCs w:val="24"/>
        </w:rPr>
        <w:t>a</w:t>
      </w:r>
      <w:r w:rsidR="00587CC1" w:rsidRPr="0055142E">
        <w:rPr>
          <w:rFonts w:asciiTheme="minorHAnsi" w:hAnsiTheme="minorHAnsi" w:cstheme="minorHAnsi"/>
          <w:sz w:val="24"/>
          <w:szCs w:val="24"/>
        </w:rPr>
        <w:t xml:space="preserve">n extension of the development of an </w:t>
      </w:r>
      <w:r w:rsidR="006B18F2" w:rsidRPr="0055142E">
        <w:rPr>
          <w:rFonts w:asciiTheme="minorHAnsi" w:hAnsiTheme="minorHAnsi" w:cstheme="minorHAnsi"/>
          <w:sz w:val="24"/>
          <w:szCs w:val="24"/>
        </w:rPr>
        <w:t>oat-based</w:t>
      </w:r>
      <w:r w:rsidR="00587CC1" w:rsidRPr="0055142E">
        <w:rPr>
          <w:rFonts w:asciiTheme="minorHAnsi" w:hAnsiTheme="minorHAnsi" w:cstheme="minorHAnsi"/>
          <w:sz w:val="24"/>
          <w:szCs w:val="24"/>
        </w:rPr>
        <w:t xml:space="preserve"> </w:t>
      </w:r>
      <w:r w:rsidR="00AB45F7" w:rsidRPr="0055142E">
        <w:rPr>
          <w:rFonts w:asciiTheme="minorHAnsi" w:hAnsiTheme="minorHAnsi" w:cstheme="minorHAnsi"/>
          <w:sz w:val="24"/>
          <w:szCs w:val="24"/>
        </w:rPr>
        <w:t>beverage project</w:t>
      </w:r>
      <w:r w:rsidR="00587CC1" w:rsidRPr="0055142E">
        <w:rPr>
          <w:rFonts w:asciiTheme="minorHAnsi" w:hAnsiTheme="minorHAnsi" w:cstheme="minorHAnsi"/>
          <w:sz w:val="24"/>
          <w:szCs w:val="24"/>
        </w:rPr>
        <w:t xml:space="preserve"> </w:t>
      </w:r>
      <w:r w:rsidR="007F29C0">
        <w:rPr>
          <w:rFonts w:asciiTheme="minorHAnsi" w:hAnsiTheme="minorHAnsi" w:cstheme="minorHAnsi"/>
          <w:sz w:val="24"/>
          <w:szCs w:val="24"/>
        </w:rPr>
        <w:t>that</w:t>
      </w:r>
      <w:r w:rsidRPr="0055142E">
        <w:rPr>
          <w:rFonts w:asciiTheme="minorHAnsi" w:hAnsiTheme="minorHAnsi" w:cstheme="minorHAnsi"/>
          <w:sz w:val="24"/>
          <w:szCs w:val="24"/>
        </w:rPr>
        <w:t xml:space="preserve"> </w:t>
      </w:r>
      <w:r w:rsidR="00F23483" w:rsidRPr="0055142E">
        <w:rPr>
          <w:rFonts w:asciiTheme="minorHAnsi" w:hAnsiTheme="minorHAnsi" w:cstheme="minorHAnsi"/>
          <w:sz w:val="24"/>
          <w:szCs w:val="24"/>
        </w:rPr>
        <w:t xml:space="preserve">Dr. Chen </w:t>
      </w:r>
      <w:r w:rsidR="00587CC1" w:rsidRPr="0055142E">
        <w:rPr>
          <w:rFonts w:asciiTheme="minorHAnsi" w:hAnsiTheme="minorHAnsi" w:cstheme="minorHAnsi"/>
          <w:sz w:val="24"/>
          <w:szCs w:val="24"/>
        </w:rPr>
        <w:t xml:space="preserve">hopes </w:t>
      </w:r>
      <w:r w:rsidR="007F29C0">
        <w:rPr>
          <w:rFonts w:asciiTheme="minorHAnsi" w:hAnsiTheme="minorHAnsi" w:cstheme="minorHAnsi"/>
          <w:sz w:val="24"/>
          <w:szCs w:val="24"/>
        </w:rPr>
        <w:t>will</w:t>
      </w:r>
      <w:r w:rsidR="00587CC1" w:rsidRPr="0055142E">
        <w:rPr>
          <w:rFonts w:asciiTheme="minorHAnsi" w:hAnsiTheme="minorHAnsi" w:cstheme="minorHAnsi"/>
          <w:sz w:val="24"/>
          <w:szCs w:val="24"/>
        </w:rPr>
        <w:t xml:space="preserve"> develop a nutritious, functional </w:t>
      </w:r>
      <w:r w:rsidR="006B18F2" w:rsidRPr="0055142E">
        <w:rPr>
          <w:rFonts w:asciiTheme="minorHAnsi" w:hAnsiTheme="minorHAnsi" w:cstheme="minorHAnsi"/>
          <w:sz w:val="24"/>
          <w:szCs w:val="24"/>
        </w:rPr>
        <w:t>oat-based</w:t>
      </w:r>
      <w:r w:rsidR="00587CC1" w:rsidRPr="0055142E">
        <w:rPr>
          <w:rFonts w:asciiTheme="minorHAnsi" w:hAnsiTheme="minorHAnsi" w:cstheme="minorHAnsi"/>
          <w:sz w:val="24"/>
          <w:szCs w:val="24"/>
        </w:rPr>
        <w:t xml:space="preserve"> coffee additive that combines protein, beta glucan and a probiotic into a functional and competitive lactose free coffee additive. </w:t>
      </w:r>
      <w:r w:rsidR="00E20B9C">
        <w:rPr>
          <w:rFonts w:asciiTheme="minorHAnsi" w:hAnsiTheme="minorHAnsi" w:cstheme="minorHAnsi"/>
          <w:sz w:val="24"/>
          <w:szCs w:val="24"/>
        </w:rPr>
        <w:t xml:space="preserve">The project observed that there is good potential for oat protein in the non-dairy coffee cream market. The formulation developed did not contain an </w:t>
      </w:r>
      <w:r w:rsidR="009C6F7D">
        <w:rPr>
          <w:rFonts w:asciiTheme="minorHAnsi" w:hAnsiTheme="minorHAnsi" w:cstheme="minorHAnsi"/>
          <w:sz w:val="24"/>
          <w:szCs w:val="24"/>
        </w:rPr>
        <w:t>animal ingredient</w:t>
      </w:r>
      <w:r w:rsidR="00E20B9C">
        <w:rPr>
          <w:rFonts w:asciiTheme="minorHAnsi" w:hAnsiTheme="minorHAnsi" w:cstheme="minorHAnsi"/>
          <w:sz w:val="24"/>
          <w:szCs w:val="24"/>
        </w:rPr>
        <w:t xml:space="preserve"> making it suitable for vegan and vegetarian diets.</w:t>
      </w:r>
      <w:r w:rsidR="00F319CA" w:rsidRPr="0055142E">
        <w:rPr>
          <w:rFonts w:asciiTheme="minorHAnsi" w:hAnsiTheme="minorHAnsi" w:cstheme="minorHAnsi"/>
          <w:sz w:val="24"/>
          <w:szCs w:val="24"/>
        </w:rPr>
        <w:t xml:space="preserve"> Both </w:t>
      </w:r>
      <w:r w:rsidR="00102F31" w:rsidRPr="0055142E">
        <w:rPr>
          <w:rFonts w:asciiTheme="minorHAnsi" w:hAnsiTheme="minorHAnsi" w:cstheme="minorHAnsi"/>
          <w:sz w:val="24"/>
          <w:szCs w:val="24"/>
        </w:rPr>
        <w:t xml:space="preserve">of </w:t>
      </w:r>
      <w:r w:rsidR="00F319CA" w:rsidRPr="0055142E">
        <w:rPr>
          <w:rFonts w:asciiTheme="minorHAnsi" w:hAnsiTheme="minorHAnsi" w:cstheme="minorHAnsi"/>
          <w:sz w:val="24"/>
          <w:szCs w:val="24"/>
        </w:rPr>
        <w:t xml:space="preserve">Dr. Chen’s projects are </w:t>
      </w:r>
      <w:r w:rsidR="00102F31" w:rsidRPr="0055142E">
        <w:rPr>
          <w:rFonts w:asciiTheme="minorHAnsi" w:hAnsiTheme="minorHAnsi" w:cstheme="minorHAnsi"/>
          <w:sz w:val="24"/>
          <w:szCs w:val="24"/>
        </w:rPr>
        <w:t>co-</w:t>
      </w:r>
      <w:r w:rsidR="00F319CA" w:rsidRPr="0055142E">
        <w:rPr>
          <w:rFonts w:asciiTheme="minorHAnsi" w:hAnsiTheme="minorHAnsi" w:cstheme="minorHAnsi"/>
          <w:sz w:val="24"/>
          <w:szCs w:val="24"/>
        </w:rPr>
        <w:t xml:space="preserve">funded </w:t>
      </w:r>
      <w:r w:rsidR="00102F31" w:rsidRPr="0055142E">
        <w:rPr>
          <w:rFonts w:asciiTheme="minorHAnsi" w:hAnsiTheme="minorHAnsi" w:cstheme="minorHAnsi"/>
          <w:sz w:val="24"/>
          <w:szCs w:val="24"/>
        </w:rPr>
        <w:t>with</w:t>
      </w:r>
      <w:r w:rsidR="00F319CA" w:rsidRPr="0055142E">
        <w:rPr>
          <w:rFonts w:asciiTheme="minorHAnsi" w:hAnsiTheme="minorHAnsi" w:cstheme="minorHAnsi"/>
          <w:sz w:val="24"/>
          <w:szCs w:val="24"/>
        </w:rPr>
        <w:t xml:space="preserve"> A</w:t>
      </w:r>
      <w:r w:rsidR="0087540D">
        <w:rPr>
          <w:rFonts w:asciiTheme="minorHAnsi" w:hAnsiTheme="minorHAnsi" w:cstheme="minorHAnsi"/>
          <w:sz w:val="24"/>
          <w:szCs w:val="24"/>
        </w:rPr>
        <w:t xml:space="preserve">lberta </w:t>
      </w:r>
      <w:r w:rsidR="00F319CA" w:rsidRPr="0055142E">
        <w:rPr>
          <w:rFonts w:asciiTheme="minorHAnsi" w:hAnsiTheme="minorHAnsi" w:cstheme="minorHAnsi"/>
          <w:sz w:val="24"/>
          <w:szCs w:val="24"/>
        </w:rPr>
        <w:t>C</w:t>
      </w:r>
      <w:r w:rsidR="0087540D">
        <w:rPr>
          <w:rFonts w:asciiTheme="minorHAnsi" w:hAnsiTheme="minorHAnsi" w:cstheme="minorHAnsi"/>
          <w:sz w:val="24"/>
          <w:szCs w:val="24"/>
        </w:rPr>
        <w:t>rop Industry Development Fund (no longer in operations)</w:t>
      </w:r>
      <w:r w:rsidR="00E20B9C">
        <w:rPr>
          <w:rFonts w:asciiTheme="minorHAnsi" w:hAnsiTheme="minorHAnsi" w:cstheme="minorHAnsi"/>
          <w:sz w:val="24"/>
          <w:szCs w:val="24"/>
        </w:rPr>
        <w:t>,</w:t>
      </w:r>
      <w:r w:rsidR="00153A0E" w:rsidRPr="0055142E">
        <w:rPr>
          <w:rFonts w:asciiTheme="minorHAnsi" w:hAnsiTheme="minorHAnsi" w:cstheme="minorHAnsi"/>
          <w:sz w:val="24"/>
          <w:szCs w:val="24"/>
        </w:rPr>
        <w:t xml:space="preserve"> </w:t>
      </w:r>
      <w:r w:rsidR="007E13D6" w:rsidRPr="0055142E">
        <w:rPr>
          <w:rFonts w:asciiTheme="minorHAnsi" w:hAnsiTheme="minorHAnsi" w:cstheme="minorHAnsi"/>
          <w:sz w:val="24"/>
          <w:szCs w:val="24"/>
        </w:rPr>
        <w:t xml:space="preserve">both </w:t>
      </w:r>
      <w:r w:rsidR="00153A0E" w:rsidRPr="0055142E">
        <w:rPr>
          <w:rFonts w:asciiTheme="minorHAnsi" w:hAnsiTheme="minorHAnsi" w:cstheme="minorHAnsi"/>
          <w:sz w:val="24"/>
          <w:szCs w:val="24"/>
        </w:rPr>
        <w:t>project</w:t>
      </w:r>
      <w:r w:rsidR="007E13D6" w:rsidRPr="0055142E">
        <w:rPr>
          <w:rFonts w:asciiTheme="minorHAnsi" w:hAnsiTheme="minorHAnsi" w:cstheme="minorHAnsi"/>
          <w:sz w:val="24"/>
          <w:szCs w:val="24"/>
        </w:rPr>
        <w:t>s</w:t>
      </w:r>
      <w:r w:rsidR="00153A0E" w:rsidRPr="0055142E">
        <w:rPr>
          <w:rFonts w:asciiTheme="minorHAnsi" w:hAnsiTheme="minorHAnsi" w:cstheme="minorHAnsi"/>
          <w:sz w:val="24"/>
          <w:szCs w:val="24"/>
        </w:rPr>
        <w:t xml:space="preserve"> ended in 2019</w:t>
      </w:r>
      <w:r w:rsidR="007E13D6" w:rsidRPr="0055142E">
        <w:rPr>
          <w:rFonts w:asciiTheme="minorHAnsi" w:hAnsiTheme="minorHAnsi" w:cstheme="minorHAnsi"/>
          <w:sz w:val="24"/>
          <w:szCs w:val="24"/>
        </w:rPr>
        <w:t>/2020</w:t>
      </w:r>
      <w:r w:rsidR="00E20B9C">
        <w:rPr>
          <w:rFonts w:asciiTheme="minorHAnsi" w:hAnsiTheme="minorHAnsi" w:cstheme="minorHAnsi"/>
          <w:sz w:val="24"/>
          <w:szCs w:val="24"/>
        </w:rPr>
        <w:t xml:space="preserve">, and a full report can be found on the </w:t>
      </w:r>
      <w:proofErr w:type="spellStart"/>
      <w:r w:rsidR="00E20B9C">
        <w:rPr>
          <w:rFonts w:asciiTheme="minorHAnsi" w:hAnsiTheme="minorHAnsi" w:cstheme="minorHAnsi"/>
          <w:sz w:val="24"/>
          <w:szCs w:val="24"/>
        </w:rPr>
        <w:t>poga</w:t>
      </w:r>
      <w:proofErr w:type="spellEnd"/>
      <w:r w:rsidR="00E20B9C">
        <w:rPr>
          <w:rFonts w:asciiTheme="minorHAnsi" w:hAnsiTheme="minorHAnsi" w:cstheme="minorHAnsi"/>
          <w:sz w:val="24"/>
          <w:szCs w:val="24"/>
        </w:rPr>
        <w:t xml:space="preserve"> website under the 2018 results</w:t>
      </w:r>
      <w:r w:rsidR="0087540D">
        <w:rPr>
          <w:rFonts w:asciiTheme="minorHAnsi" w:hAnsiTheme="minorHAnsi" w:cstheme="minorHAnsi"/>
          <w:sz w:val="24"/>
          <w:szCs w:val="24"/>
        </w:rPr>
        <w:t>.</w:t>
      </w:r>
    </w:p>
    <w:p w14:paraId="32D04B72" w14:textId="77777777" w:rsidR="00E20B9C" w:rsidRDefault="00E20B9C" w:rsidP="00733A4E">
      <w:pPr>
        <w:rPr>
          <w:rFonts w:asciiTheme="minorHAnsi" w:hAnsiTheme="minorHAnsi" w:cstheme="minorHAnsi"/>
          <w:b/>
          <w:i/>
          <w:sz w:val="24"/>
          <w:szCs w:val="24"/>
        </w:rPr>
      </w:pPr>
    </w:p>
    <w:p w14:paraId="32F66783" w14:textId="591FC4DE" w:rsidR="002C2C75" w:rsidRPr="0055142E" w:rsidRDefault="00587CC1" w:rsidP="00733A4E">
      <w:pPr>
        <w:rPr>
          <w:rFonts w:asciiTheme="minorHAnsi" w:hAnsiTheme="minorHAnsi" w:cstheme="minorHAnsi"/>
          <w:b/>
          <w:i/>
          <w:sz w:val="24"/>
          <w:szCs w:val="24"/>
        </w:rPr>
      </w:pPr>
      <w:r w:rsidRPr="0055142E">
        <w:rPr>
          <w:rFonts w:asciiTheme="minorHAnsi" w:hAnsiTheme="minorHAnsi" w:cstheme="minorHAnsi"/>
          <w:b/>
          <w:i/>
          <w:sz w:val="24"/>
          <w:szCs w:val="24"/>
        </w:rPr>
        <w:t>Feed</w:t>
      </w:r>
      <w:r w:rsidR="00CA66D0" w:rsidRPr="0055142E">
        <w:rPr>
          <w:rFonts w:asciiTheme="minorHAnsi" w:hAnsiTheme="minorHAnsi" w:cstheme="minorHAnsi"/>
          <w:b/>
          <w:i/>
          <w:sz w:val="24"/>
          <w:szCs w:val="24"/>
        </w:rPr>
        <w:t>:</w:t>
      </w:r>
    </w:p>
    <w:p w14:paraId="31EDD1E6" w14:textId="77777777" w:rsidR="00587CC1" w:rsidRPr="0055142E" w:rsidRDefault="00587CC1" w:rsidP="00733A4E">
      <w:pPr>
        <w:rPr>
          <w:rFonts w:asciiTheme="minorHAnsi" w:hAnsiTheme="minorHAnsi" w:cstheme="minorHAnsi"/>
          <w:sz w:val="24"/>
          <w:szCs w:val="24"/>
        </w:rPr>
      </w:pPr>
    </w:p>
    <w:p w14:paraId="1A5D18FF" w14:textId="6F728EAA" w:rsidR="00532480" w:rsidRPr="0087540D" w:rsidRDefault="00C41611" w:rsidP="002C3BF0">
      <w:pPr>
        <w:rPr>
          <w:rFonts w:asciiTheme="minorHAnsi" w:hAnsiTheme="minorHAnsi" w:cstheme="minorHAnsi"/>
          <w:sz w:val="24"/>
          <w:szCs w:val="24"/>
          <w:u w:val="single"/>
        </w:rPr>
      </w:pPr>
      <w:r>
        <w:rPr>
          <w:rFonts w:asciiTheme="minorHAnsi" w:hAnsiTheme="minorHAnsi" w:cstheme="minorHAnsi"/>
          <w:sz w:val="24"/>
          <w:szCs w:val="24"/>
          <w:u w:val="single"/>
        </w:rPr>
        <w:t>AOGC</w:t>
      </w:r>
      <w:r w:rsidR="00532480" w:rsidRPr="009C7157">
        <w:rPr>
          <w:rFonts w:asciiTheme="minorHAnsi" w:hAnsiTheme="minorHAnsi" w:cstheme="minorHAnsi"/>
          <w:sz w:val="24"/>
          <w:szCs w:val="24"/>
          <w:u w:val="single"/>
        </w:rPr>
        <w:t>/POGA – “</w:t>
      </w:r>
      <w:r w:rsidR="00532480" w:rsidRPr="009C7157">
        <w:rPr>
          <w:rFonts w:asciiTheme="minorHAnsi" w:hAnsiTheme="minorHAnsi" w:cstheme="minorHAnsi"/>
          <w:i/>
          <w:iCs/>
          <w:sz w:val="24"/>
          <w:szCs w:val="24"/>
          <w:u w:val="single"/>
        </w:rPr>
        <w:t xml:space="preserve">Develop New Strategies to Efficiently Utilize Oat Grains in High Production Dairy Cows to Maximum Economic Return and Benefit to Prairie Oat Growers” </w:t>
      </w:r>
      <w:r w:rsidR="0087540D">
        <w:rPr>
          <w:rFonts w:asciiTheme="minorHAnsi" w:hAnsiTheme="minorHAnsi" w:cstheme="minorHAnsi"/>
          <w:i/>
          <w:iCs/>
          <w:sz w:val="24"/>
          <w:szCs w:val="24"/>
          <w:u w:val="single"/>
        </w:rPr>
        <w:t xml:space="preserve"> - </w:t>
      </w:r>
      <w:r w:rsidR="0087540D" w:rsidRPr="0087540D">
        <w:rPr>
          <w:rFonts w:asciiTheme="minorHAnsi" w:hAnsiTheme="minorHAnsi" w:cstheme="minorHAnsi"/>
          <w:sz w:val="24"/>
          <w:szCs w:val="24"/>
          <w:u w:val="single"/>
        </w:rPr>
        <w:t xml:space="preserve">led by Dr. </w:t>
      </w:r>
      <w:proofErr w:type="spellStart"/>
      <w:r w:rsidR="0087540D" w:rsidRPr="0087540D">
        <w:rPr>
          <w:rFonts w:asciiTheme="minorHAnsi" w:hAnsiTheme="minorHAnsi" w:cstheme="minorHAnsi"/>
          <w:sz w:val="24"/>
          <w:szCs w:val="24"/>
          <w:u w:val="single"/>
        </w:rPr>
        <w:t>Peiqiang</w:t>
      </w:r>
      <w:proofErr w:type="spellEnd"/>
      <w:r w:rsidR="0087540D" w:rsidRPr="0087540D">
        <w:rPr>
          <w:rFonts w:asciiTheme="minorHAnsi" w:hAnsiTheme="minorHAnsi" w:cstheme="minorHAnsi"/>
          <w:sz w:val="24"/>
          <w:szCs w:val="24"/>
          <w:u w:val="single"/>
        </w:rPr>
        <w:t xml:space="preserve"> </w:t>
      </w:r>
      <w:r w:rsidR="00532480" w:rsidRPr="0087540D">
        <w:rPr>
          <w:rFonts w:asciiTheme="minorHAnsi" w:hAnsiTheme="minorHAnsi" w:cstheme="minorHAnsi"/>
          <w:sz w:val="24"/>
          <w:szCs w:val="24"/>
          <w:u w:val="single"/>
        </w:rPr>
        <w:t>at the U of S</w:t>
      </w:r>
    </w:p>
    <w:p w14:paraId="0B9A3F12" w14:textId="1A552D83" w:rsidR="00925566" w:rsidRPr="0055142E" w:rsidRDefault="006801A1" w:rsidP="002C3BF0">
      <w:pPr>
        <w:rPr>
          <w:rFonts w:asciiTheme="minorHAnsi" w:hAnsiTheme="minorHAnsi" w:cstheme="minorHAnsi"/>
          <w:sz w:val="24"/>
          <w:szCs w:val="24"/>
        </w:rPr>
      </w:pPr>
      <w:r w:rsidRPr="0055142E">
        <w:rPr>
          <w:rFonts w:asciiTheme="minorHAnsi" w:hAnsiTheme="minorHAnsi" w:cstheme="minorHAnsi"/>
          <w:sz w:val="24"/>
          <w:szCs w:val="24"/>
        </w:rPr>
        <w:t>A key recommendation f</w:t>
      </w:r>
      <w:r w:rsidR="00104AE8" w:rsidRPr="0055142E">
        <w:rPr>
          <w:rFonts w:asciiTheme="minorHAnsi" w:hAnsiTheme="minorHAnsi" w:cstheme="minorHAnsi"/>
          <w:sz w:val="24"/>
          <w:szCs w:val="24"/>
        </w:rPr>
        <w:t>rom the</w:t>
      </w:r>
      <w:r w:rsidR="00733A4E" w:rsidRPr="0055142E">
        <w:rPr>
          <w:rFonts w:asciiTheme="minorHAnsi" w:hAnsiTheme="minorHAnsi" w:cstheme="minorHAnsi"/>
          <w:sz w:val="24"/>
          <w:szCs w:val="24"/>
        </w:rPr>
        <w:t xml:space="preserve"> </w:t>
      </w:r>
      <w:r w:rsidR="00C41611">
        <w:rPr>
          <w:rFonts w:asciiTheme="minorHAnsi" w:hAnsiTheme="minorHAnsi" w:cstheme="minorHAnsi"/>
          <w:sz w:val="24"/>
          <w:szCs w:val="24"/>
        </w:rPr>
        <w:t>AOGC</w:t>
      </w:r>
      <w:r w:rsidR="00D76B69" w:rsidRPr="0055142E">
        <w:rPr>
          <w:rFonts w:asciiTheme="minorHAnsi" w:hAnsiTheme="minorHAnsi" w:cstheme="minorHAnsi"/>
          <w:sz w:val="24"/>
          <w:szCs w:val="24"/>
        </w:rPr>
        <w:t>’</w:t>
      </w:r>
      <w:r w:rsidR="00733A4E" w:rsidRPr="0055142E">
        <w:rPr>
          <w:rFonts w:asciiTheme="minorHAnsi" w:hAnsiTheme="minorHAnsi" w:cstheme="minorHAnsi"/>
          <w:sz w:val="24"/>
          <w:szCs w:val="24"/>
        </w:rPr>
        <w:t xml:space="preserve"> study of world oat markets</w:t>
      </w:r>
      <w:r w:rsidR="00104AE8" w:rsidRPr="0055142E">
        <w:rPr>
          <w:rFonts w:asciiTheme="minorHAnsi" w:hAnsiTheme="minorHAnsi" w:cstheme="minorHAnsi"/>
          <w:sz w:val="24"/>
          <w:szCs w:val="24"/>
        </w:rPr>
        <w:t xml:space="preserve"> </w:t>
      </w:r>
      <w:r w:rsidRPr="0055142E">
        <w:rPr>
          <w:rFonts w:asciiTheme="minorHAnsi" w:hAnsiTheme="minorHAnsi" w:cstheme="minorHAnsi"/>
          <w:sz w:val="24"/>
          <w:szCs w:val="24"/>
        </w:rPr>
        <w:t>highlighted the need to investigate</w:t>
      </w:r>
      <w:r w:rsidR="00862971" w:rsidRPr="0055142E">
        <w:rPr>
          <w:rFonts w:asciiTheme="minorHAnsi" w:hAnsiTheme="minorHAnsi" w:cstheme="minorHAnsi"/>
          <w:sz w:val="24"/>
          <w:szCs w:val="24"/>
        </w:rPr>
        <w:t xml:space="preserve"> the potential to recapture</w:t>
      </w:r>
      <w:r w:rsidR="00104AE8" w:rsidRPr="0055142E">
        <w:rPr>
          <w:rFonts w:asciiTheme="minorHAnsi" w:hAnsiTheme="minorHAnsi" w:cstheme="minorHAnsi"/>
          <w:sz w:val="24"/>
          <w:szCs w:val="24"/>
        </w:rPr>
        <w:t xml:space="preserve"> the USA </w:t>
      </w:r>
      <w:r w:rsidR="00862971" w:rsidRPr="0055142E">
        <w:rPr>
          <w:rFonts w:asciiTheme="minorHAnsi" w:hAnsiTheme="minorHAnsi" w:cstheme="minorHAnsi"/>
          <w:sz w:val="24"/>
          <w:szCs w:val="24"/>
        </w:rPr>
        <w:t xml:space="preserve">oat </w:t>
      </w:r>
      <w:r w:rsidR="00104AE8" w:rsidRPr="0055142E">
        <w:rPr>
          <w:rFonts w:asciiTheme="minorHAnsi" w:hAnsiTheme="minorHAnsi" w:cstheme="minorHAnsi"/>
          <w:sz w:val="24"/>
          <w:szCs w:val="24"/>
        </w:rPr>
        <w:t>feed market</w:t>
      </w:r>
      <w:r w:rsidRPr="0055142E">
        <w:rPr>
          <w:rFonts w:asciiTheme="minorHAnsi" w:hAnsiTheme="minorHAnsi" w:cstheme="minorHAnsi"/>
          <w:sz w:val="24"/>
          <w:szCs w:val="24"/>
        </w:rPr>
        <w:t>.</w:t>
      </w:r>
      <w:r w:rsidR="00733A4E" w:rsidRPr="0055142E">
        <w:rPr>
          <w:rFonts w:asciiTheme="minorHAnsi" w:hAnsiTheme="minorHAnsi" w:cstheme="minorHAnsi"/>
          <w:sz w:val="24"/>
          <w:szCs w:val="24"/>
        </w:rPr>
        <w:t xml:space="preserve"> </w:t>
      </w:r>
      <w:r w:rsidR="00AB45F7" w:rsidRPr="0055142E">
        <w:rPr>
          <w:rFonts w:asciiTheme="minorHAnsi" w:hAnsiTheme="minorHAnsi" w:cstheme="minorHAnsi"/>
          <w:sz w:val="24"/>
          <w:szCs w:val="24"/>
        </w:rPr>
        <w:t>T</w:t>
      </w:r>
      <w:r w:rsidR="00532480" w:rsidRPr="0055142E">
        <w:rPr>
          <w:rFonts w:asciiTheme="minorHAnsi" w:hAnsiTheme="minorHAnsi" w:cstheme="minorHAnsi"/>
          <w:sz w:val="24"/>
          <w:szCs w:val="24"/>
        </w:rPr>
        <w:t>his five-year project s</w:t>
      </w:r>
      <w:r w:rsidR="00AB45F7" w:rsidRPr="0055142E">
        <w:rPr>
          <w:rFonts w:asciiTheme="minorHAnsi" w:hAnsiTheme="minorHAnsi" w:cstheme="minorHAnsi"/>
          <w:sz w:val="24"/>
          <w:szCs w:val="24"/>
        </w:rPr>
        <w:t>upport</w:t>
      </w:r>
      <w:r w:rsidR="00532480" w:rsidRPr="0055142E">
        <w:rPr>
          <w:rFonts w:asciiTheme="minorHAnsi" w:hAnsiTheme="minorHAnsi" w:cstheme="minorHAnsi"/>
          <w:sz w:val="24"/>
          <w:szCs w:val="24"/>
        </w:rPr>
        <w:t>s</w:t>
      </w:r>
      <w:r w:rsidR="00AB45F7" w:rsidRPr="0055142E">
        <w:rPr>
          <w:rFonts w:asciiTheme="minorHAnsi" w:hAnsiTheme="minorHAnsi" w:cstheme="minorHAnsi"/>
          <w:sz w:val="24"/>
          <w:szCs w:val="24"/>
        </w:rPr>
        <w:t xml:space="preserve"> this objective</w:t>
      </w:r>
      <w:r w:rsidR="009C6F7D">
        <w:rPr>
          <w:rFonts w:asciiTheme="minorHAnsi" w:hAnsiTheme="minorHAnsi" w:cstheme="minorHAnsi"/>
          <w:sz w:val="24"/>
          <w:szCs w:val="24"/>
        </w:rPr>
        <w:t xml:space="preserve"> </w:t>
      </w:r>
      <w:r w:rsidR="00723738" w:rsidRPr="0055142E">
        <w:rPr>
          <w:rFonts w:asciiTheme="minorHAnsi" w:hAnsiTheme="minorHAnsi" w:cstheme="minorHAnsi"/>
          <w:sz w:val="24"/>
          <w:szCs w:val="24"/>
        </w:rPr>
        <w:t xml:space="preserve">and </w:t>
      </w:r>
      <w:r w:rsidR="00C447FE" w:rsidRPr="0055142E">
        <w:rPr>
          <w:rFonts w:asciiTheme="minorHAnsi" w:hAnsiTheme="minorHAnsi" w:cstheme="minorHAnsi"/>
          <w:sz w:val="24"/>
          <w:szCs w:val="24"/>
        </w:rPr>
        <w:t>aims to identify the best oat variety or type of oat grain with the highest Feed Milk Value (FMV) for dairy cattle to improve the FMV of oats through processing, and to find the maximum or optimum level of oats in high production lactation dairy cow diets</w:t>
      </w:r>
      <w:r w:rsidR="006B1CD1" w:rsidRPr="0055142E">
        <w:rPr>
          <w:rFonts w:asciiTheme="minorHAnsi" w:hAnsiTheme="minorHAnsi" w:cstheme="minorHAnsi"/>
          <w:sz w:val="24"/>
          <w:szCs w:val="24"/>
        </w:rPr>
        <w:t xml:space="preserve"> thus, ideally, promoting more oats in dairy rations.</w:t>
      </w:r>
      <w:r w:rsidR="00F319CA" w:rsidRPr="0055142E">
        <w:rPr>
          <w:rFonts w:asciiTheme="minorHAnsi" w:hAnsiTheme="minorHAnsi" w:cstheme="minorHAnsi"/>
          <w:sz w:val="24"/>
          <w:szCs w:val="24"/>
        </w:rPr>
        <w:t xml:space="preserve"> The project is co-funded by the Natural Sciences and Engineering Research Council of Canad</w:t>
      </w:r>
      <w:r w:rsidR="00D6603D">
        <w:rPr>
          <w:rFonts w:asciiTheme="minorHAnsi" w:hAnsiTheme="minorHAnsi" w:cstheme="minorHAnsi"/>
          <w:sz w:val="24"/>
          <w:szCs w:val="24"/>
        </w:rPr>
        <w:t>a</w:t>
      </w:r>
      <w:r w:rsidR="0087540D">
        <w:rPr>
          <w:rFonts w:asciiTheme="minorHAnsi" w:hAnsiTheme="minorHAnsi" w:cstheme="minorHAnsi"/>
          <w:sz w:val="24"/>
          <w:szCs w:val="24"/>
        </w:rPr>
        <w:t xml:space="preserve"> </w:t>
      </w:r>
      <w:r w:rsidR="00F319CA" w:rsidRPr="0055142E">
        <w:rPr>
          <w:rFonts w:asciiTheme="minorHAnsi" w:hAnsiTheme="minorHAnsi" w:cstheme="minorHAnsi"/>
          <w:sz w:val="24"/>
          <w:szCs w:val="24"/>
        </w:rPr>
        <w:t>(NSERC) Collaborative Research and Development (CRD)</w:t>
      </w:r>
      <w:r w:rsidR="00102F31" w:rsidRPr="0055142E">
        <w:rPr>
          <w:rFonts w:asciiTheme="minorHAnsi" w:hAnsiTheme="minorHAnsi" w:cstheme="minorHAnsi"/>
          <w:sz w:val="24"/>
          <w:szCs w:val="24"/>
        </w:rPr>
        <w:t xml:space="preserve"> grant</w:t>
      </w:r>
      <w:r w:rsidR="00F319CA" w:rsidRPr="0055142E">
        <w:rPr>
          <w:rFonts w:asciiTheme="minorHAnsi" w:hAnsiTheme="minorHAnsi" w:cstheme="minorHAnsi"/>
          <w:sz w:val="24"/>
          <w:szCs w:val="24"/>
        </w:rPr>
        <w:t>.</w:t>
      </w:r>
    </w:p>
    <w:p w14:paraId="37725933" w14:textId="77777777" w:rsidR="00054450" w:rsidRPr="0055142E" w:rsidRDefault="00054450" w:rsidP="002C3BF0">
      <w:pPr>
        <w:rPr>
          <w:rFonts w:asciiTheme="minorHAnsi" w:hAnsiTheme="minorHAnsi" w:cstheme="minorHAnsi"/>
          <w:sz w:val="24"/>
          <w:szCs w:val="24"/>
        </w:rPr>
      </w:pPr>
    </w:p>
    <w:p w14:paraId="5B237479" w14:textId="50BFB376" w:rsidR="00F1644C" w:rsidRDefault="00F1644C">
      <w:pPr>
        <w:rPr>
          <w:rFonts w:asciiTheme="minorHAnsi" w:hAnsiTheme="minorHAnsi" w:cstheme="minorHAnsi"/>
          <w:sz w:val="24"/>
          <w:szCs w:val="24"/>
        </w:rPr>
      </w:pPr>
    </w:p>
    <w:p w14:paraId="7A383EAA" w14:textId="4122FC0A" w:rsidR="00587CC1" w:rsidRPr="0055142E" w:rsidRDefault="000D7F34" w:rsidP="000D7F34">
      <w:pPr>
        <w:rPr>
          <w:rFonts w:asciiTheme="minorHAnsi" w:hAnsiTheme="minorHAnsi" w:cstheme="minorHAnsi"/>
          <w:b/>
          <w:i/>
          <w:sz w:val="24"/>
          <w:szCs w:val="24"/>
        </w:rPr>
      </w:pPr>
      <w:r w:rsidRPr="0055142E">
        <w:rPr>
          <w:rFonts w:asciiTheme="minorHAnsi" w:hAnsiTheme="minorHAnsi" w:cstheme="minorHAnsi"/>
          <w:b/>
          <w:i/>
          <w:sz w:val="24"/>
          <w:szCs w:val="24"/>
        </w:rPr>
        <w:t>MARKET DEVELOPMENT PROJECTS</w:t>
      </w:r>
    </w:p>
    <w:p w14:paraId="5AC8F17F" w14:textId="77777777" w:rsidR="00587CC1" w:rsidRPr="0055142E" w:rsidRDefault="00587CC1" w:rsidP="00587CC1">
      <w:pPr>
        <w:jc w:val="center"/>
        <w:rPr>
          <w:rFonts w:asciiTheme="minorHAnsi" w:hAnsiTheme="minorHAnsi" w:cstheme="minorHAnsi"/>
          <w:b/>
          <w:i/>
          <w:sz w:val="24"/>
          <w:szCs w:val="24"/>
        </w:rPr>
      </w:pPr>
    </w:p>
    <w:p w14:paraId="0CC4B3DB" w14:textId="38002FAB" w:rsidR="008E44F5" w:rsidRPr="009C7157" w:rsidRDefault="008E44F5" w:rsidP="00B53F43">
      <w:pPr>
        <w:autoSpaceDE w:val="0"/>
        <w:autoSpaceDN w:val="0"/>
        <w:adjustRightInd w:val="0"/>
        <w:rPr>
          <w:rFonts w:asciiTheme="minorHAnsi" w:hAnsiTheme="minorHAnsi" w:cstheme="minorHAnsi"/>
          <w:i/>
          <w:iCs/>
          <w:sz w:val="24"/>
          <w:szCs w:val="24"/>
          <w:u w:val="single"/>
        </w:rPr>
      </w:pPr>
      <w:r w:rsidRPr="009C7157">
        <w:rPr>
          <w:rFonts w:asciiTheme="minorHAnsi" w:hAnsiTheme="minorHAnsi" w:cstheme="minorHAnsi"/>
          <w:i/>
          <w:iCs/>
          <w:sz w:val="24"/>
          <w:szCs w:val="24"/>
          <w:u w:val="single"/>
        </w:rPr>
        <w:t>China</w:t>
      </w:r>
      <w:r w:rsidR="007D63A0" w:rsidRPr="009C7157">
        <w:rPr>
          <w:rFonts w:asciiTheme="minorHAnsi" w:hAnsiTheme="minorHAnsi" w:cstheme="minorHAnsi"/>
          <w:i/>
          <w:iCs/>
          <w:sz w:val="24"/>
          <w:szCs w:val="24"/>
          <w:u w:val="single"/>
        </w:rPr>
        <w:t>/Japan</w:t>
      </w:r>
    </w:p>
    <w:p w14:paraId="6FA2B270" w14:textId="61CDCF6F" w:rsidR="00AB45F7" w:rsidRPr="0055142E" w:rsidRDefault="00C41611" w:rsidP="00B53F43">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AOGC</w:t>
      </w:r>
      <w:r w:rsidR="00AB45F7" w:rsidRPr="0055142E">
        <w:rPr>
          <w:rFonts w:asciiTheme="minorHAnsi" w:hAnsiTheme="minorHAnsi" w:cstheme="minorHAnsi"/>
          <w:sz w:val="24"/>
          <w:szCs w:val="24"/>
        </w:rPr>
        <w:t xml:space="preserve">/POGA </w:t>
      </w:r>
      <w:r w:rsidR="00B53F43" w:rsidRPr="0055142E">
        <w:rPr>
          <w:rFonts w:asciiTheme="minorHAnsi" w:hAnsiTheme="minorHAnsi" w:cstheme="minorHAnsi"/>
          <w:sz w:val="24"/>
          <w:szCs w:val="24"/>
        </w:rPr>
        <w:t xml:space="preserve">contracted Emerging Ag </w:t>
      </w:r>
      <w:r w:rsidR="00AB45F7" w:rsidRPr="0055142E">
        <w:rPr>
          <w:rFonts w:asciiTheme="minorHAnsi" w:hAnsiTheme="minorHAnsi" w:cstheme="minorHAnsi"/>
          <w:sz w:val="24"/>
          <w:szCs w:val="24"/>
        </w:rPr>
        <w:t xml:space="preserve">Inc. </w:t>
      </w:r>
      <w:r w:rsidR="00B53F43" w:rsidRPr="0055142E">
        <w:rPr>
          <w:rFonts w:asciiTheme="minorHAnsi" w:hAnsiTheme="minorHAnsi" w:cstheme="minorHAnsi"/>
          <w:sz w:val="24"/>
          <w:szCs w:val="24"/>
        </w:rPr>
        <w:t xml:space="preserve">to work towards getting raw Canadian oats into China. POGA members have met with government officials </w:t>
      </w:r>
      <w:r w:rsidR="0087540D">
        <w:rPr>
          <w:rFonts w:asciiTheme="minorHAnsi" w:hAnsiTheme="minorHAnsi" w:cstheme="minorHAnsi"/>
          <w:sz w:val="24"/>
          <w:szCs w:val="24"/>
        </w:rPr>
        <w:t>to discuss this issue</w:t>
      </w:r>
      <w:r w:rsidR="00B53F43" w:rsidRPr="0055142E">
        <w:rPr>
          <w:rFonts w:asciiTheme="minorHAnsi" w:hAnsiTheme="minorHAnsi" w:cstheme="minorHAnsi"/>
          <w:sz w:val="24"/>
          <w:szCs w:val="24"/>
        </w:rPr>
        <w:t xml:space="preserve"> including representatives from </w:t>
      </w:r>
      <w:r w:rsidR="0087540D">
        <w:rPr>
          <w:rFonts w:asciiTheme="minorHAnsi" w:hAnsiTheme="minorHAnsi" w:cstheme="minorHAnsi"/>
          <w:sz w:val="24"/>
          <w:szCs w:val="24"/>
        </w:rPr>
        <w:t xml:space="preserve">the </w:t>
      </w:r>
      <w:r w:rsidR="00B53F43" w:rsidRPr="0055142E">
        <w:rPr>
          <w:rFonts w:asciiTheme="minorHAnsi" w:hAnsiTheme="minorHAnsi" w:cstheme="minorHAnsi"/>
          <w:sz w:val="24"/>
          <w:szCs w:val="24"/>
        </w:rPr>
        <w:t>C</w:t>
      </w:r>
      <w:r w:rsidR="00AB45F7" w:rsidRPr="0055142E">
        <w:rPr>
          <w:rFonts w:asciiTheme="minorHAnsi" w:hAnsiTheme="minorHAnsi" w:cstheme="minorHAnsi"/>
          <w:sz w:val="24"/>
          <w:szCs w:val="24"/>
        </w:rPr>
        <w:t xml:space="preserve">anadian </w:t>
      </w:r>
      <w:r w:rsidR="00B53F43" w:rsidRPr="0055142E">
        <w:rPr>
          <w:rFonts w:asciiTheme="minorHAnsi" w:hAnsiTheme="minorHAnsi" w:cstheme="minorHAnsi"/>
          <w:sz w:val="24"/>
          <w:szCs w:val="24"/>
        </w:rPr>
        <w:t>F</w:t>
      </w:r>
      <w:r w:rsidR="00AB45F7" w:rsidRPr="0055142E">
        <w:rPr>
          <w:rFonts w:asciiTheme="minorHAnsi" w:hAnsiTheme="minorHAnsi" w:cstheme="minorHAnsi"/>
          <w:sz w:val="24"/>
          <w:szCs w:val="24"/>
        </w:rPr>
        <w:t xml:space="preserve">ood </w:t>
      </w:r>
      <w:r w:rsidR="00B53F43" w:rsidRPr="0055142E">
        <w:rPr>
          <w:rFonts w:asciiTheme="minorHAnsi" w:hAnsiTheme="minorHAnsi" w:cstheme="minorHAnsi"/>
          <w:sz w:val="24"/>
          <w:szCs w:val="24"/>
        </w:rPr>
        <w:t>I</w:t>
      </w:r>
      <w:r w:rsidR="00AB45F7" w:rsidRPr="0055142E">
        <w:rPr>
          <w:rFonts w:asciiTheme="minorHAnsi" w:hAnsiTheme="minorHAnsi" w:cstheme="minorHAnsi"/>
          <w:sz w:val="24"/>
          <w:szCs w:val="24"/>
        </w:rPr>
        <w:t xml:space="preserve">nspection </w:t>
      </w:r>
      <w:r w:rsidR="00B53F43" w:rsidRPr="0055142E">
        <w:rPr>
          <w:rFonts w:asciiTheme="minorHAnsi" w:hAnsiTheme="minorHAnsi" w:cstheme="minorHAnsi"/>
          <w:sz w:val="24"/>
          <w:szCs w:val="24"/>
        </w:rPr>
        <w:t>A</w:t>
      </w:r>
      <w:r w:rsidR="00AB45F7" w:rsidRPr="0055142E">
        <w:rPr>
          <w:rFonts w:asciiTheme="minorHAnsi" w:hAnsiTheme="minorHAnsi" w:cstheme="minorHAnsi"/>
          <w:sz w:val="24"/>
          <w:szCs w:val="24"/>
        </w:rPr>
        <w:t>gency</w:t>
      </w:r>
      <w:r w:rsidR="00B53F43" w:rsidRPr="0055142E">
        <w:rPr>
          <w:rFonts w:asciiTheme="minorHAnsi" w:hAnsiTheme="minorHAnsi" w:cstheme="minorHAnsi"/>
          <w:sz w:val="24"/>
          <w:szCs w:val="24"/>
        </w:rPr>
        <w:t xml:space="preserve"> and AAFC. POGA also participated in two missions to China over the past two years with the </w:t>
      </w:r>
      <w:r w:rsidR="00AB45F7" w:rsidRPr="0055142E">
        <w:rPr>
          <w:rFonts w:asciiTheme="minorHAnsi" w:hAnsiTheme="minorHAnsi" w:cstheme="minorHAnsi"/>
          <w:sz w:val="24"/>
          <w:szCs w:val="24"/>
        </w:rPr>
        <w:t>Minister of Agriculture</w:t>
      </w:r>
      <w:r w:rsidR="0087540D">
        <w:rPr>
          <w:rFonts w:asciiTheme="minorHAnsi" w:hAnsiTheme="minorHAnsi" w:cstheme="minorHAnsi"/>
          <w:sz w:val="24"/>
          <w:szCs w:val="24"/>
        </w:rPr>
        <w:t xml:space="preserve"> and Ag</w:t>
      </w:r>
      <w:r w:rsidR="009C6F7D">
        <w:rPr>
          <w:rFonts w:asciiTheme="minorHAnsi" w:hAnsiTheme="minorHAnsi" w:cstheme="minorHAnsi"/>
          <w:sz w:val="24"/>
          <w:szCs w:val="24"/>
        </w:rPr>
        <w:t>r</w:t>
      </w:r>
      <w:r w:rsidR="0087540D">
        <w:rPr>
          <w:rFonts w:asciiTheme="minorHAnsi" w:hAnsiTheme="minorHAnsi" w:cstheme="minorHAnsi"/>
          <w:sz w:val="24"/>
          <w:szCs w:val="24"/>
        </w:rPr>
        <w:t>i-Food Canada</w:t>
      </w:r>
      <w:r w:rsidR="00AB45F7" w:rsidRPr="0055142E">
        <w:rPr>
          <w:rFonts w:asciiTheme="minorHAnsi" w:hAnsiTheme="minorHAnsi" w:cstheme="minorHAnsi"/>
          <w:sz w:val="24"/>
          <w:szCs w:val="24"/>
        </w:rPr>
        <w:t xml:space="preserve">. </w:t>
      </w:r>
    </w:p>
    <w:p w14:paraId="7217CF29" w14:textId="77777777" w:rsidR="00AB45F7" w:rsidRPr="0055142E" w:rsidRDefault="00AB45F7" w:rsidP="00B53F43">
      <w:pPr>
        <w:autoSpaceDE w:val="0"/>
        <w:autoSpaceDN w:val="0"/>
        <w:adjustRightInd w:val="0"/>
        <w:rPr>
          <w:rFonts w:asciiTheme="minorHAnsi" w:hAnsiTheme="minorHAnsi" w:cstheme="minorHAnsi"/>
          <w:sz w:val="24"/>
          <w:szCs w:val="24"/>
        </w:rPr>
      </w:pPr>
    </w:p>
    <w:p w14:paraId="2AAF5D21" w14:textId="3937C476" w:rsidR="00B53F43" w:rsidRPr="0055142E" w:rsidRDefault="00B53F43" w:rsidP="00B53F43">
      <w:pPr>
        <w:autoSpaceDE w:val="0"/>
        <w:autoSpaceDN w:val="0"/>
        <w:adjustRightInd w:val="0"/>
        <w:rPr>
          <w:rFonts w:asciiTheme="minorHAnsi" w:hAnsiTheme="minorHAnsi" w:cstheme="minorHAnsi"/>
          <w:sz w:val="24"/>
          <w:szCs w:val="24"/>
        </w:rPr>
      </w:pPr>
      <w:r w:rsidRPr="0055142E">
        <w:rPr>
          <w:rFonts w:asciiTheme="minorHAnsi" w:hAnsiTheme="minorHAnsi" w:cstheme="minorHAnsi"/>
          <w:sz w:val="24"/>
          <w:szCs w:val="24"/>
        </w:rPr>
        <w:t xml:space="preserve">If raw Canadian oats were allowed into China this could be a huge market potential for Canadian oat growers since China is the fastest growing oat importer in the world.  This could significantly and positively impact the economic viability of Canadian oats. Due to political challenges with China, this project has been put on hold with the funds being redirected to increase exports of Canadian oats to Japan as approved by the </w:t>
      </w:r>
      <w:r w:rsidR="00AB45F7" w:rsidRPr="0055142E">
        <w:rPr>
          <w:rFonts w:asciiTheme="minorHAnsi" w:hAnsiTheme="minorHAnsi" w:cstheme="minorHAnsi"/>
          <w:sz w:val="24"/>
          <w:szCs w:val="24"/>
        </w:rPr>
        <w:t>project co-</w:t>
      </w:r>
      <w:proofErr w:type="spellStart"/>
      <w:r w:rsidRPr="0055142E">
        <w:rPr>
          <w:rFonts w:asciiTheme="minorHAnsi" w:hAnsiTheme="minorHAnsi" w:cstheme="minorHAnsi"/>
          <w:sz w:val="24"/>
          <w:szCs w:val="24"/>
        </w:rPr>
        <w:t>funder</w:t>
      </w:r>
      <w:proofErr w:type="spellEnd"/>
      <w:r w:rsidRPr="0055142E">
        <w:rPr>
          <w:rFonts w:asciiTheme="minorHAnsi" w:hAnsiTheme="minorHAnsi" w:cstheme="minorHAnsi"/>
          <w:sz w:val="24"/>
          <w:szCs w:val="24"/>
        </w:rPr>
        <w:t xml:space="preserve">, </w:t>
      </w:r>
      <w:r w:rsidR="007F29C0">
        <w:rPr>
          <w:rFonts w:asciiTheme="minorHAnsi" w:hAnsiTheme="minorHAnsi" w:cstheme="minorHAnsi"/>
          <w:sz w:val="24"/>
          <w:szCs w:val="24"/>
        </w:rPr>
        <w:t xml:space="preserve">AAFC </w:t>
      </w:r>
      <w:r w:rsidRPr="0055142E">
        <w:rPr>
          <w:rFonts w:asciiTheme="minorHAnsi" w:hAnsiTheme="minorHAnsi" w:cstheme="minorHAnsi"/>
          <w:sz w:val="24"/>
          <w:szCs w:val="24"/>
        </w:rPr>
        <w:t>A</w:t>
      </w:r>
      <w:r w:rsidR="00925333" w:rsidRPr="0055142E">
        <w:rPr>
          <w:rFonts w:asciiTheme="minorHAnsi" w:hAnsiTheme="minorHAnsi" w:cstheme="minorHAnsi"/>
          <w:sz w:val="24"/>
          <w:szCs w:val="24"/>
        </w:rPr>
        <w:t>gri</w:t>
      </w:r>
      <w:r w:rsidRPr="0055142E">
        <w:rPr>
          <w:rFonts w:asciiTheme="minorHAnsi" w:hAnsiTheme="minorHAnsi" w:cstheme="minorHAnsi"/>
          <w:sz w:val="24"/>
          <w:szCs w:val="24"/>
        </w:rPr>
        <w:t>M</w:t>
      </w:r>
      <w:r w:rsidR="00925333" w:rsidRPr="0055142E">
        <w:rPr>
          <w:rFonts w:asciiTheme="minorHAnsi" w:hAnsiTheme="minorHAnsi" w:cstheme="minorHAnsi"/>
          <w:sz w:val="24"/>
          <w:szCs w:val="24"/>
        </w:rPr>
        <w:t xml:space="preserve">arketing </w:t>
      </w:r>
      <w:r w:rsidRPr="0055142E">
        <w:rPr>
          <w:rFonts w:asciiTheme="minorHAnsi" w:hAnsiTheme="minorHAnsi" w:cstheme="minorHAnsi"/>
          <w:sz w:val="24"/>
          <w:szCs w:val="24"/>
        </w:rPr>
        <w:t>P</w:t>
      </w:r>
      <w:r w:rsidR="00925333" w:rsidRPr="0055142E">
        <w:rPr>
          <w:rFonts w:asciiTheme="minorHAnsi" w:hAnsiTheme="minorHAnsi" w:cstheme="minorHAnsi"/>
          <w:sz w:val="24"/>
          <w:szCs w:val="24"/>
        </w:rPr>
        <w:t>rogram (AMP)</w:t>
      </w:r>
      <w:r w:rsidRPr="0055142E">
        <w:rPr>
          <w:rFonts w:asciiTheme="minorHAnsi" w:hAnsiTheme="minorHAnsi" w:cstheme="minorHAnsi"/>
          <w:sz w:val="24"/>
          <w:szCs w:val="24"/>
        </w:rPr>
        <w:t xml:space="preserve">. POGA continues to remain committed to work </w:t>
      </w:r>
      <w:r w:rsidR="007F29C0">
        <w:rPr>
          <w:rFonts w:asciiTheme="minorHAnsi" w:hAnsiTheme="minorHAnsi" w:cstheme="minorHAnsi"/>
          <w:sz w:val="24"/>
          <w:szCs w:val="24"/>
        </w:rPr>
        <w:t xml:space="preserve">on </w:t>
      </w:r>
      <w:r w:rsidRPr="0055142E">
        <w:rPr>
          <w:rFonts w:asciiTheme="minorHAnsi" w:hAnsiTheme="minorHAnsi" w:cstheme="minorHAnsi"/>
          <w:sz w:val="24"/>
          <w:szCs w:val="24"/>
        </w:rPr>
        <w:t>address</w:t>
      </w:r>
      <w:r w:rsidR="007F29C0">
        <w:rPr>
          <w:rFonts w:asciiTheme="minorHAnsi" w:hAnsiTheme="minorHAnsi" w:cstheme="minorHAnsi"/>
          <w:sz w:val="24"/>
          <w:szCs w:val="24"/>
        </w:rPr>
        <w:t>ing</w:t>
      </w:r>
      <w:r w:rsidRPr="0055142E">
        <w:rPr>
          <w:rFonts w:asciiTheme="minorHAnsi" w:hAnsiTheme="minorHAnsi" w:cstheme="minorHAnsi"/>
          <w:sz w:val="24"/>
          <w:szCs w:val="24"/>
        </w:rPr>
        <w:t xml:space="preserve"> the market access issues in China once politically feasible.  </w:t>
      </w:r>
    </w:p>
    <w:p w14:paraId="05EEDDDF" w14:textId="71349EB0" w:rsidR="00AB45F7" w:rsidRPr="0055142E" w:rsidRDefault="00AB45F7" w:rsidP="00B53F43">
      <w:pPr>
        <w:autoSpaceDE w:val="0"/>
        <w:autoSpaceDN w:val="0"/>
        <w:adjustRightInd w:val="0"/>
        <w:rPr>
          <w:rFonts w:asciiTheme="minorHAnsi" w:hAnsiTheme="minorHAnsi" w:cstheme="minorHAnsi"/>
          <w:sz w:val="24"/>
          <w:szCs w:val="24"/>
        </w:rPr>
      </w:pPr>
    </w:p>
    <w:p w14:paraId="0AB8C6BE" w14:textId="260B6DB2" w:rsidR="008E44F5" w:rsidRPr="009C7157" w:rsidRDefault="008E44F5" w:rsidP="00B53F43">
      <w:pPr>
        <w:autoSpaceDE w:val="0"/>
        <w:autoSpaceDN w:val="0"/>
        <w:adjustRightInd w:val="0"/>
        <w:rPr>
          <w:rFonts w:asciiTheme="minorHAnsi" w:hAnsiTheme="minorHAnsi" w:cstheme="minorHAnsi"/>
          <w:i/>
          <w:iCs/>
          <w:sz w:val="24"/>
          <w:szCs w:val="24"/>
          <w:u w:val="single"/>
        </w:rPr>
      </w:pPr>
      <w:r w:rsidRPr="009C7157">
        <w:rPr>
          <w:rFonts w:asciiTheme="minorHAnsi" w:hAnsiTheme="minorHAnsi" w:cstheme="minorHAnsi"/>
          <w:i/>
          <w:iCs/>
          <w:sz w:val="24"/>
          <w:szCs w:val="24"/>
          <w:u w:val="single"/>
        </w:rPr>
        <w:t>Mexico</w:t>
      </w:r>
    </w:p>
    <w:p w14:paraId="69E58B26" w14:textId="02E94C71" w:rsidR="00587CC1" w:rsidRPr="0055142E" w:rsidRDefault="00C41611" w:rsidP="00587CC1">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AOGC</w:t>
      </w:r>
      <w:r w:rsidR="008E44F5" w:rsidRPr="0055142E">
        <w:rPr>
          <w:rFonts w:asciiTheme="minorHAnsi" w:hAnsiTheme="minorHAnsi" w:cstheme="minorHAnsi"/>
          <w:sz w:val="24"/>
          <w:szCs w:val="24"/>
        </w:rPr>
        <w:t>/</w:t>
      </w:r>
      <w:r w:rsidR="00587CC1" w:rsidRPr="0055142E">
        <w:rPr>
          <w:rFonts w:asciiTheme="minorHAnsi" w:hAnsiTheme="minorHAnsi" w:cstheme="minorHAnsi"/>
          <w:sz w:val="24"/>
          <w:szCs w:val="24"/>
        </w:rPr>
        <w:t>POGA</w:t>
      </w:r>
      <w:r w:rsidR="009C6F7D">
        <w:rPr>
          <w:rFonts w:asciiTheme="minorHAnsi" w:hAnsiTheme="minorHAnsi" w:cstheme="minorHAnsi"/>
          <w:sz w:val="24"/>
          <w:szCs w:val="24"/>
        </w:rPr>
        <w:t xml:space="preserve"> </w:t>
      </w:r>
      <w:r w:rsidR="00587CC1" w:rsidRPr="0055142E">
        <w:rPr>
          <w:rFonts w:asciiTheme="minorHAnsi" w:hAnsiTheme="minorHAnsi" w:cstheme="minorHAnsi"/>
          <w:sz w:val="24"/>
          <w:szCs w:val="24"/>
        </w:rPr>
        <w:t>received funding through A</w:t>
      </w:r>
      <w:r w:rsidR="008E44F5" w:rsidRPr="0055142E">
        <w:rPr>
          <w:rFonts w:asciiTheme="minorHAnsi" w:hAnsiTheme="minorHAnsi" w:cstheme="minorHAnsi"/>
          <w:sz w:val="24"/>
          <w:szCs w:val="24"/>
        </w:rPr>
        <w:t>MP</w:t>
      </w:r>
      <w:r w:rsidR="00587CC1" w:rsidRPr="0055142E">
        <w:rPr>
          <w:rFonts w:asciiTheme="minorHAnsi" w:hAnsiTheme="minorHAnsi" w:cstheme="minorHAnsi"/>
          <w:sz w:val="24"/>
          <w:szCs w:val="24"/>
        </w:rPr>
        <w:t xml:space="preserve"> starting in the 2015-2016 year to advance the Canadian </w:t>
      </w:r>
      <w:r w:rsidR="0085636F" w:rsidRPr="0055142E">
        <w:rPr>
          <w:rFonts w:asciiTheme="minorHAnsi" w:hAnsiTheme="minorHAnsi" w:cstheme="minorHAnsi"/>
          <w:sz w:val="24"/>
          <w:szCs w:val="24"/>
        </w:rPr>
        <w:t>o</w:t>
      </w:r>
      <w:r w:rsidR="00587CC1" w:rsidRPr="0055142E">
        <w:rPr>
          <w:rFonts w:asciiTheme="minorHAnsi" w:hAnsiTheme="minorHAnsi" w:cstheme="minorHAnsi"/>
          <w:sz w:val="24"/>
          <w:szCs w:val="24"/>
        </w:rPr>
        <w:t xml:space="preserve">at </w:t>
      </w:r>
      <w:r w:rsidR="0085636F" w:rsidRPr="0055142E">
        <w:rPr>
          <w:rFonts w:asciiTheme="minorHAnsi" w:hAnsiTheme="minorHAnsi" w:cstheme="minorHAnsi"/>
          <w:sz w:val="24"/>
          <w:szCs w:val="24"/>
        </w:rPr>
        <w:t>m</w:t>
      </w:r>
      <w:r w:rsidR="00587CC1" w:rsidRPr="0055142E">
        <w:rPr>
          <w:rFonts w:asciiTheme="minorHAnsi" w:hAnsiTheme="minorHAnsi" w:cstheme="minorHAnsi"/>
          <w:sz w:val="24"/>
          <w:szCs w:val="24"/>
        </w:rPr>
        <w:t xml:space="preserve">arket in Mexico.  </w:t>
      </w:r>
      <w:r w:rsidR="0085636F" w:rsidRPr="0055142E">
        <w:rPr>
          <w:rFonts w:asciiTheme="minorHAnsi" w:hAnsiTheme="minorHAnsi" w:cstheme="minorHAnsi"/>
          <w:sz w:val="24"/>
          <w:szCs w:val="24"/>
        </w:rPr>
        <w:t>Since the project began, Canada has seen the largest three oat export years to Mexico in history.</w:t>
      </w:r>
      <w:r w:rsidR="00587CC1" w:rsidRPr="0055142E">
        <w:rPr>
          <w:rFonts w:asciiTheme="minorHAnsi" w:hAnsiTheme="minorHAnsi" w:cstheme="minorHAnsi"/>
          <w:sz w:val="24"/>
          <w:szCs w:val="24"/>
        </w:rPr>
        <w:t xml:space="preserve"> </w:t>
      </w:r>
      <w:r w:rsidR="00573EB7" w:rsidRPr="0055142E">
        <w:rPr>
          <w:rFonts w:asciiTheme="minorHAnsi" w:hAnsiTheme="minorHAnsi" w:cstheme="minorHAnsi"/>
          <w:sz w:val="24"/>
          <w:szCs w:val="24"/>
        </w:rPr>
        <w:t>In June 201</w:t>
      </w:r>
      <w:r w:rsidR="008821CE" w:rsidRPr="0055142E">
        <w:rPr>
          <w:rFonts w:asciiTheme="minorHAnsi" w:hAnsiTheme="minorHAnsi" w:cstheme="minorHAnsi"/>
          <w:sz w:val="24"/>
          <w:szCs w:val="24"/>
        </w:rPr>
        <w:t>9,</w:t>
      </w:r>
      <w:r w:rsidR="00587CC1" w:rsidRPr="0055142E">
        <w:rPr>
          <w:rFonts w:asciiTheme="minorHAnsi" w:hAnsiTheme="minorHAnsi" w:cstheme="minorHAnsi"/>
          <w:sz w:val="24"/>
          <w:szCs w:val="24"/>
        </w:rPr>
        <w:t xml:space="preserve"> POGA representatives met with </w:t>
      </w:r>
      <w:r w:rsidR="00573EB7" w:rsidRPr="0055142E">
        <w:rPr>
          <w:rFonts w:asciiTheme="minorHAnsi" w:hAnsiTheme="minorHAnsi" w:cstheme="minorHAnsi"/>
          <w:sz w:val="24"/>
          <w:szCs w:val="24"/>
        </w:rPr>
        <w:t>the largest oat miller in Mexico</w:t>
      </w:r>
      <w:r w:rsidR="008E44F5" w:rsidRPr="0055142E">
        <w:rPr>
          <w:rFonts w:asciiTheme="minorHAnsi" w:hAnsiTheme="minorHAnsi" w:cstheme="minorHAnsi"/>
          <w:sz w:val="24"/>
          <w:szCs w:val="24"/>
        </w:rPr>
        <w:t xml:space="preserve"> (</w:t>
      </w:r>
      <w:r w:rsidR="006E45C6" w:rsidRPr="0055142E">
        <w:rPr>
          <w:rFonts w:asciiTheme="minorHAnsi" w:hAnsiTheme="minorHAnsi" w:cstheme="minorHAnsi"/>
          <w:sz w:val="24"/>
          <w:szCs w:val="24"/>
        </w:rPr>
        <w:t>80</w:t>
      </w:r>
      <w:r w:rsidR="00573EB7" w:rsidRPr="0055142E">
        <w:rPr>
          <w:rFonts w:asciiTheme="minorHAnsi" w:hAnsiTheme="minorHAnsi" w:cstheme="minorHAnsi"/>
          <w:sz w:val="24"/>
          <w:szCs w:val="24"/>
        </w:rPr>
        <w:t>% of the market</w:t>
      </w:r>
      <w:r w:rsidR="008E44F5" w:rsidRPr="0055142E">
        <w:rPr>
          <w:rFonts w:asciiTheme="minorHAnsi" w:hAnsiTheme="minorHAnsi" w:cstheme="minorHAnsi"/>
          <w:sz w:val="24"/>
          <w:szCs w:val="24"/>
        </w:rPr>
        <w:t>)</w:t>
      </w:r>
      <w:r w:rsidR="00573EB7" w:rsidRPr="0055142E">
        <w:rPr>
          <w:rFonts w:asciiTheme="minorHAnsi" w:hAnsiTheme="minorHAnsi" w:cstheme="minorHAnsi"/>
          <w:sz w:val="24"/>
          <w:szCs w:val="24"/>
        </w:rPr>
        <w:t xml:space="preserve">, as well as with Mexican </w:t>
      </w:r>
      <w:r w:rsidR="00587CC1" w:rsidRPr="0055142E">
        <w:rPr>
          <w:rFonts w:asciiTheme="minorHAnsi" w:hAnsiTheme="minorHAnsi" w:cstheme="minorHAnsi"/>
          <w:sz w:val="24"/>
          <w:szCs w:val="24"/>
        </w:rPr>
        <w:t xml:space="preserve">government officials to continue this mission. The Facebook </w:t>
      </w:r>
      <w:r w:rsidR="0085636F" w:rsidRPr="0055142E">
        <w:rPr>
          <w:rFonts w:asciiTheme="minorHAnsi" w:hAnsiTheme="minorHAnsi" w:cstheme="minorHAnsi"/>
          <w:sz w:val="24"/>
          <w:szCs w:val="24"/>
        </w:rPr>
        <w:t xml:space="preserve">and oat recipe </w:t>
      </w:r>
      <w:r w:rsidR="00587CC1" w:rsidRPr="0055142E">
        <w:rPr>
          <w:rFonts w:asciiTheme="minorHAnsi" w:hAnsiTheme="minorHAnsi" w:cstheme="minorHAnsi"/>
          <w:sz w:val="24"/>
          <w:szCs w:val="24"/>
        </w:rPr>
        <w:t>campaign</w:t>
      </w:r>
      <w:r w:rsidR="0085636F" w:rsidRPr="0055142E">
        <w:rPr>
          <w:rFonts w:asciiTheme="minorHAnsi" w:hAnsiTheme="minorHAnsi" w:cstheme="minorHAnsi"/>
          <w:sz w:val="24"/>
          <w:szCs w:val="24"/>
        </w:rPr>
        <w:t>s</w:t>
      </w:r>
      <w:r w:rsidR="00587CC1" w:rsidRPr="0055142E">
        <w:rPr>
          <w:rFonts w:asciiTheme="minorHAnsi" w:hAnsiTheme="minorHAnsi" w:cstheme="minorHAnsi"/>
          <w:sz w:val="24"/>
          <w:szCs w:val="24"/>
        </w:rPr>
        <w:t xml:space="preserve"> ha</w:t>
      </w:r>
      <w:r w:rsidR="0085636F" w:rsidRPr="0055142E">
        <w:rPr>
          <w:rFonts w:asciiTheme="minorHAnsi" w:hAnsiTheme="minorHAnsi" w:cstheme="minorHAnsi"/>
          <w:sz w:val="24"/>
          <w:szCs w:val="24"/>
        </w:rPr>
        <w:t>ve</w:t>
      </w:r>
      <w:r w:rsidR="00587CC1" w:rsidRPr="0055142E">
        <w:rPr>
          <w:rFonts w:asciiTheme="minorHAnsi" w:hAnsiTheme="minorHAnsi" w:cstheme="minorHAnsi"/>
          <w:sz w:val="24"/>
          <w:szCs w:val="24"/>
        </w:rPr>
        <w:t xml:space="preserve"> also been a huge success, reaching </w:t>
      </w:r>
      <w:r w:rsidR="00C26575" w:rsidRPr="0055142E">
        <w:rPr>
          <w:rFonts w:asciiTheme="minorHAnsi" w:hAnsiTheme="minorHAnsi" w:cstheme="minorHAnsi"/>
          <w:sz w:val="24"/>
          <w:szCs w:val="24"/>
        </w:rPr>
        <w:t xml:space="preserve">tens of thousands of </w:t>
      </w:r>
      <w:r w:rsidR="00587CC1" w:rsidRPr="0055142E">
        <w:rPr>
          <w:rFonts w:asciiTheme="minorHAnsi" w:hAnsiTheme="minorHAnsi" w:cstheme="minorHAnsi"/>
          <w:sz w:val="24"/>
          <w:szCs w:val="24"/>
        </w:rPr>
        <w:t xml:space="preserve">Mexicans daily. </w:t>
      </w:r>
      <w:r w:rsidR="00165D92" w:rsidRPr="0055142E">
        <w:rPr>
          <w:rFonts w:asciiTheme="minorHAnsi" w:hAnsiTheme="minorHAnsi" w:cstheme="minorHAnsi"/>
          <w:sz w:val="24"/>
          <w:szCs w:val="24"/>
        </w:rPr>
        <w:t>Due to the project’s success</w:t>
      </w:r>
      <w:r w:rsidR="00573EB7" w:rsidRPr="0055142E">
        <w:rPr>
          <w:rFonts w:asciiTheme="minorHAnsi" w:hAnsiTheme="minorHAnsi" w:cstheme="minorHAnsi"/>
          <w:sz w:val="24"/>
          <w:szCs w:val="24"/>
        </w:rPr>
        <w:t>,</w:t>
      </w:r>
      <w:r w:rsidR="00165D92" w:rsidRPr="0055142E">
        <w:rPr>
          <w:rFonts w:asciiTheme="minorHAnsi" w:hAnsiTheme="minorHAnsi" w:cstheme="minorHAnsi"/>
          <w:sz w:val="24"/>
          <w:szCs w:val="24"/>
        </w:rPr>
        <w:t xml:space="preserve"> </w:t>
      </w:r>
      <w:r w:rsidR="00573EB7" w:rsidRPr="0055142E">
        <w:rPr>
          <w:rFonts w:asciiTheme="minorHAnsi" w:hAnsiTheme="minorHAnsi" w:cstheme="minorHAnsi"/>
          <w:sz w:val="24"/>
          <w:szCs w:val="24"/>
        </w:rPr>
        <w:t xml:space="preserve">POGA secured </w:t>
      </w:r>
      <w:r w:rsidR="001409C3" w:rsidRPr="0055142E">
        <w:rPr>
          <w:rFonts w:asciiTheme="minorHAnsi" w:hAnsiTheme="minorHAnsi" w:cstheme="minorHAnsi"/>
          <w:sz w:val="24"/>
          <w:szCs w:val="24"/>
        </w:rPr>
        <w:t xml:space="preserve">an additional </w:t>
      </w:r>
      <w:r w:rsidR="008E44F5" w:rsidRPr="0055142E">
        <w:rPr>
          <w:rFonts w:asciiTheme="minorHAnsi" w:hAnsiTheme="minorHAnsi" w:cstheme="minorHAnsi"/>
          <w:sz w:val="24"/>
          <w:szCs w:val="24"/>
        </w:rPr>
        <w:t>three</w:t>
      </w:r>
      <w:r w:rsidR="001409C3" w:rsidRPr="0055142E">
        <w:rPr>
          <w:rFonts w:asciiTheme="minorHAnsi" w:hAnsiTheme="minorHAnsi" w:cstheme="minorHAnsi"/>
          <w:sz w:val="24"/>
          <w:szCs w:val="24"/>
        </w:rPr>
        <w:t xml:space="preserve"> years of A</w:t>
      </w:r>
      <w:r w:rsidR="008E44F5" w:rsidRPr="0055142E">
        <w:rPr>
          <w:rFonts w:asciiTheme="minorHAnsi" w:hAnsiTheme="minorHAnsi" w:cstheme="minorHAnsi"/>
          <w:sz w:val="24"/>
          <w:szCs w:val="24"/>
        </w:rPr>
        <w:t>MP</w:t>
      </w:r>
      <w:r w:rsidR="001409C3" w:rsidRPr="0055142E">
        <w:rPr>
          <w:rFonts w:asciiTheme="minorHAnsi" w:hAnsiTheme="minorHAnsi" w:cstheme="minorHAnsi"/>
          <w:sz w:val="24"/>
          <w:szCs w:val="24"/>
        </w:rPr>
        <w:t xml:space="preserve"> funding </w:t>
      </w:r>
      <w:r w:rsidR="008E44F5" w:rsidRPr="0055142E">
        <w:rPr>
          <w:rFonts w:asciiTheme="minorHAnsi" w:hAnsiTheme="minorHAnsi" w:cstheme="minorHAnsi"/>
          <w:sz w:val="24"/>
          <w:szCs w:val="24"/>
        </w:rPr>
        <w:t xml:space="preserve">until 2023. </w:t>
      </w:r>
    </w:p>
    <w:p w14:paraId="26180DDE" w14:textId="4802B4A3" w:rsidR="00587CC1" w:rsidRPr="0055142E" w:rsidRDefault="00587CC1" w:rsidP="00587CC1">
      <w:pPr>
        <w:rPr>
          <w:rFonts w:asciiTheme="minorHAnsi" w:hAnsiTheme="minorHAnsi" w:cstheme="minorHAnsi"/>
          <w:sz w:val="24"/>
          <w:szCs w:val="24"/>
        </w:rPr>
      </w:pPr>
    </w:p>
    <w:p w14:paraId="77538D59" w14:textId="77777777" w:rsidR="00D6603D" w:rsidRDefault="00D6603D" w:rsidP="00587CC1">
      <w:pPr>
        <w:rPr>
          <w:rFonts w:asciiTheme="minorHAnsi" w:hAnsiTheme="minorHAnsi" w:cstheme="minorHAnsi"/>
          <w:i/>
          <w:iCs/>
          <w:sz w:val="24"/>
          <w:szCs w:val="24"/>
          <w:u w:val="single"/>
        </w:rPr>
      </w:pPr>
    </w:p>
    <w:p w14:paraId="2AD89C5F" w14:textId="65548A89" w:rsidR="008E44F5" w:rsidRPr="0087540D" w:rsidRDefault="008E44F5" w:rsidP="00587CC1">
      <w:pPr>
        <w:rPr>
          <w:rFonts w:asciiTheme="minorHAnsi" w:hAnsiTheme="minorHAnsi" w:cstheme="minorHAnsi"/>
          <w:i/>
          <w:iCs/>
          <w:sz w:val="24"/>
          <w:szCs w:val="24"/>
          <w:u w:val="single"/>
        </w:rPr>
      </w:pPr>
      <w:r w:rsidRPr="0087540D">
        <w:rPr>
          <w:rFonts w:asciiTheme="minorHAnsi" w:hAnsiTheme="minorHAnsi" w:cstheme="minorHAnsi"/>
          <w:i/>
          <w:iCs/>
          <w:sz w:val="24"/>
          <w:szCs w:val="24"/>
          <w:u w:val="single"/>
        </w:rPr>
        <w:t xml:space="preserve">Keep it Clean – Cereals Canada </w:t>
      </w:r>
    </w:p>
    <w:p w14:paraId="03D8C80E" w14:textId="15BAECE7" w:rsidR="00C00540" w:rsidRPr="0055142E" w:rsidRDefault="00C41611" w:rsidP="00190920">
      <w:pPr>
        <w:rPr>
          <w:rFonts w:asciiTheme="minorHAnsi" w:hAnsiTheme="minorHAnsi" w:cstheme="minorHAnsi"/>
          <w:sz w:val="24"/>
          <w:szCs w:val="24"/>
        </w:rPr>
      </w:pPr>
      <w:r>
        <w:rPr>
          <w:rFonts w:asciiTheme="minorHAnsi" w:hAnsiTheme="minorHAnsi" w:cstheme="minorHAnsi"/>
          <w:sz w:val="24"/>
          <w:szCs w:val="24"/>
        </w:rPr>
        <w:t>AOGC</w:t>
      </w:r>
      <w:r w:rsidR="008E44F5" w:rsidRPr="0055142E">
        <w:rPr>
          <w:rFonts w:asciiTheme="minorHAnsi" w:hAnsiTheme="minorHAnsi" w:cstheme="minorHAnsi"/>
          <w:sz w:val="24"/>
          <w:szCs w:val="24"/>
        </w:rPr>
        <w:t xml:space="preserve">/POGA </w:t>
      </w:r>
      <w:r w:rsidR="00C00540" w:rsidRPr="0055142E">
        <w:rPr>
          <w:rFonts w:asciiTheme="minorHAnsi" w:hAnsiTheme="minorHAnsi" w:cstheme="minorHAnsi"/>
          <w:sz w:val="24"/>
          <w:szCs w:val="24"/>
        </w:rPr>
        <w:t xml:space="preserve">contributes to the </w:t>
      </w:r>
      <w:r w:rsidR="00C00540" w:rsidRPr="0055142E">
        <w:rPr>
          <w:rFonts w:asciiTheme="minorHAnsi" w:hAnsiTheme="minorHAnsi" w:cstheme="minorHAnsi"/>
          <w:i/>
          <w:iCs/>
          <w:sz w:val="24"/>
          <w:szCs w:val="24"/>
        </w:rPr>
        <w:t>Keep it Clean</w:t>
      </w:r>
      <w:r w:rsidR="00C00540" w:rsidRPr="0055142E">
        <w:rPr>
          <w:rFonts w:asciiTheme="minorHAnsi" w:hAnsiTheme="minorHAnsi" w:cstheme="minorHAnsi"/>
          <w:sz w:val="24"/>
          <w:szCs w:val="24"/>
        </w:rPr>
        <w:t xml:space="preserve"> </w:t>
      </w:r>
      <w:r w:rsidR="008E44F5" w:rsidRPr="0055142E">
        <w:rPr>
          <w:rFonts w:asciiTheme="minorHAnsi" w:hAnsiTheme="minorHAnsi" w:cstheme="minorHAnsi"/>
          <w:sz w:val="24"/>
          <w:szCs w:val="24"/>
        </w:rPr>
        <w:t>i</w:t>
      </w:r>
      <w:r w:rsidR="00C00540" w:rsidRPr="0055142E">
        <w:rPr>
          <w:rFonts w:asciiTheme="minorHAnsi" w:hAnsiTheme="minorHAnsi" w:cstheme="minorHAnsi"/>
          <w:sz w:val="24"/>
          <w:szCs w:val="24"/>
        </w:rPr>
        <w:t xml:space="preserve">nitiative led by Cereals Canada. This </w:t>
      </w:r>
      <w:r w:rsidR="001F1A8D" w:rsidRPr="0055142E">
        <w:rPr>
          <w:rFonts w:asciiTheme="minorHAnsi" w:hAnsiTheme="minorHAnsi" w:cstheme="minorHAnsi"/>
          <w:sz w:val="24"/>
          <w:szCs w:val="24"/>
        </w:rPr>
        <w:t>program</w:t>
      </w:r>
      <w:r w:rsidR="00C00540" w:rsidRPr="0055142E">
        <w:rPr>
          <w:rFonts w:asciiTheme="minorHAnsi" w:hAnsiTheme="minorHAnsi" w:cstheme="minorHAnsi"/>
          <w:sz w:val="24"/>
          <w:szCs w:val="24"/>
        </w:rPr>
        <w:t xml:space="preserve"> target</w:t>
      </w:r>
      <w:r w:rsidR="001F1A8D" w:rsidRPr="0055142E">
        <w:rPr>
          <w:rFonts w:asciiTheme="minorHAnsi" w:hAnsiTheme="minorHAnsi" w:cstheme="minorHAnsi"/>
          <w:sz w:val="24"/>
          <w:szCs w:val="24"/>
        </w:rPr>
        <w:t>s</w:t>
      </w:r>
      <w:r w:rsidR="00C00540" w:rsidRPr="0055142E">
        <w:rPr>
          <w:rFonts w:asciiTheme="minorHAnsi" w:hAnsiTheme="minorHAnsi" w:cstheme="minorHAnsi"/>
          <w:sz w:val="24"/>
          <w:szCs w:val="24"/>
        </w:rPr>
        <w:t xml:space="preserve"> Western Canadian producers</w:t>
      </w:r>
      <w:r w:rsidR="001F1A8D" w:rsidRPr="0055142E">
        <w:rPr>
          <w:rFonts w:asciiTheme="minorHAnsi" w:hAnsiTheme="minorHAnsi" w:cstheme="minorHAnsi"/>
          <w:sz w:val="24"/>
          <w:szCs w:val="24"/>
        </w:rPr>
        <w:t xml:space="preserve"> and aims to provide </w:t>
      </w:r>
      <w:r w:rsidR="00F603B0" w:rsidRPr="0055142E">
        <w:rPr>
          <w:rFonts w:asciiTheme="minorHAnsi" w:hAnsiTheme="minorHAnsi" w:cstheme="minorHAnsi"/>
          <w:sz w:val="24"/>
          <w:szCs w:val="24"/>
        </w:rPr>
        <w:t xml:space="preserve">producers </w:t>
      </w:r>
      <w:r w:rsidR="001F1A8D" w:rsidRPr="0055142E">
        <w:rPr>
          <w:rFonts w:asciiTheme="minorHAnsi" w:hAnsiTheme="minorHAnsi" w:cstheme="minorHAnsi"/>
          <w:sz w:val="24"/>
          <w:szCs w:val="24"/>
        </w:rPr>
        <w:t xml:space="preserve">with proper </w:t>
      </w:r>
      <w:r w:rsidR="00F603B0" w:rsidRPr="0055142E">
        <w:rPr>
          <w:rFonts w:asciiTheme="minorHAnsi" w:hAnsiTheme="minorHAnsi" w:cstheme="minorHAnsi"/>
          <w:sz w:val="24"/>
          <w:szCs w:val="24"/>
        </w:rPr>
        <w:t>information to get their cereals ready for the export market</w:t>
      </w:r>
      <w:r w:rsidR="001F1A8D" w:rsidRPr="0055142E">
        <w:rPr>
          <w:rFonts w:asciiTheme="minorHAnsi" w:hAnsiTheme="minorHAnsi" w:cstheme="minorHAnsi"/>
          <w:sz w:val="24"/>
          <w:szCs w:val="24"/>
        </w:rPr>
        <w:t xml:space="preserve"> by</w:t>
      </w:r>
      <w:r w:rsidR="00F603B0" w:rsidRPr="0055142E">
        <w:rPr>
          <w:rFonts w:asciiTheme="minorHAnsi" w:hAnsiTheme="minorHAnsi" w:cstheme="minorHAnsi"/>
          <w:sz w:val="24"/>
          <w:szCs w:val="24"/>
        </w:rPr>
        <w:t xml:space="preserve"> highlighting important export standards and expectations.</w:t>
      </w:r>
      <w:r w:rsidR="004E136A" w:rsidRPr="0055142E">
        <w:rPr>
          <w:rFonts w:asciiTheme="minorHAnsi" w:hAnsiTheme="minorHAnsi" w:cstheme="minorHAnsi"/>
          <w:sz w:val="24"/>
          <w:szCs w:val="24"/>
        </w:rPr>
        <w:t xml:space="preserve"> </w:t>
      </w:r>
      <w:r w:rsidR="00C638E0" w:rsidRPr="0055142E">
        <w:rPr>
          <w:rFonts w:asciiTheme="minorHAnsi" w:hAnsiTheme="minorHAnsi" w:cstheme="minorHAnsi"/>
          <w:sz w:val="24"/>
          <w:szCs w:val="24"/>
        </w:rPr>
        <w:t>This project is importa</w:t>
      </w:r>
      <w:r w:rsidR="008E44F5" w:rsidRPr="0055142E">
        <w:rPr>
          <w:rFonts w:asciiTheme="minorHAnsi" w:hAnsiTheme="minorHAnsi" w:cstheme="minorHAnsi"/>
          <w:sz w:val="24"/>
          <w:szCs w:val="24"/>
        </w:rPr>
        <w:t xml:space="preserve">nt as it </w:t>
      </w:r>
      <w:r w:rsidR="00C638E0" w:rsidRPr="0055142E">
        <w:rPr>
          <w:rFonts w:asciiTheme="minorHAnsi" w:hAnsiTheme="minorHAnsi" w:cstheme="minorHAnsi"/>
          <w:sz w:val="24"/>
          <w:szCs w:val="24"/>
        </w:rPr>
        <w:t>remind</w:t>
      </w:r>
      <w:r w:rsidR="008E44F5" w:rsidRPr="0055142E">
        <w:rPr>
          <w:rFonts w:asciiTheme="minorHAnsi" w:hAnsiTheme="minorHAnsi" w:cstheme="minorHAnsi"/>
          <w:sz w:val="24"/>
          <w:szCs w:val="24"/>
        </w:rPr>
        <w:t>s</w:t>
      </w:r>
      <w:r w:rsidR="00C638E0" w:rsidRPr="0055142E">
        <w:rPr>
          <w:rFonts w:asciiTheme="minorHAnsi" w:hAnsiTheme="minorHAnsi" w:cstheme="minorHAnsi"/>
          <w:sz w:val="24"/>
          <w:szCs w:val="24"/>
        </w:rPr>
        <w:t xml:space="preserve"> oat growers of the possible issues of not meeting export standards</w:t>
      </w:r>
      <w:r w:rsidR="008E44F5" w:rsidRPr="0055142E">
        <w:rPr>
          <w:rFonts w:asciiTheme="minorHAnsi" w:hAnsiTheme="minorHAnsi" w:cstheme="minorHAnsi"/>
          <w:sz w:val="24"/>
          <w:szCs w:val="24"/>
        </w:rPr>
        <w:t xml:space="preserve"> around residue limits</w:t>
      </w:r>
      <w:r w:rsidR="007F29C0">
        <w:rPr>
          <w:rFonts w:asciiTheme="minorHAnsi" w:hAnsiTheme="minorHAnsi" w:cstheme="minorHAnsi"/>
          <w:sz w:val="24"/>
          <w:szCs w:val="24"/>
        </w:rPr>
        <w:t>,</w:t>
      </w:r>
      <w:r w:rsidR="008E44F5" w:rsidRPr="0055142E">
        <w:rPr>
          <w:rFonts w:asciiTheme="minorHAnsi" w:hAnsiTheme="minorHAnsi" w:cstheme="minorHAnsi"/>
          <w:sz w:val="24"/>
          <w:szCs w:val="24"/>
        </w:rPr>
        <w:t xml:space="preserve"> and it informs that Canada is taking measures to meet customer expectations. </w:t>
      </w:r>
      <w:r w:rsidR="004E136A" w:rsidRPr="0055142E">
        <w:rPr>
          <w:rFonts w:asciiTheme="minorHAnsi" w:hAnsiTheme="minorHAnsi" w:cstheme="minorHAnsi"/>
          <w:sz w:val="24"/>
          <w:szCs w:val="24"/>
        </w:rPr>
        <w:t xml:space="preserve">POGA also provided additional </w:t>
      </w:r>
      <w:r w:rsidR="008E44F5" w:rsidRPr="0055142E">
        <w:rPr>
          <w:rFonts w:asciiTheme="minorHAnsi" w:hAnsiTheme="minorHAnsi" w:cstheme="minorHAnsi"/>
          <w:sz w:val="24"/>
          <w:szCs w:val="24"/>
        </w:rPr>
        <w:t xml:space="preserve">funding </w:t>
      </w:r>
      <w:r w:rsidR="004E136A" w:rsidRPr="0055142E">
        <w:rPr>
          <w:rFonts w:asciiTheme="minorHAnsi" w:hAnsiTheme="minorHAnsi" w:cstheme="minorHAnsi"/>
          <w:sz w:val="24"/>
          <w:szCs w:val="24"/>
        </w:rPr>
        <w:t xml:space="preserve">for the creation of </w:t>
      </w:r>
      <w:r w:rsidR="004E136A" w:rsidRPr="0055142E">
        <w:rPr>
          <w:rFonts w:asciiTheme="minorHAnsi" w:hAnsiTheme="minorHAnsi" w:cstheme="minorHAnsi"/>
          <w:i/>
          <w:iCs/>
          <w:sz w:val="24"/>
          <w:szCs w:val="24"/>
        </w:rPr>
        <w:t>Keep</w:t>
      </w:r>
      <w:r w:rsidR="008E44F5" w:rsidRPr="0055142E">
        <w:rPr>
          <w:rFonts w:asciiTheme="minorHAnsi" w:hAnsiTheme="minorHAnsi" w:cstheme="minorHAnsi"/>
          <w:i/>
          <w:iCs/>
          <w:sz w:val="24"/>
          <w:szCs w:val="24"/>
        </w:rPr>
        <w:t xml:space="preserve"> i</w:t>
      </w:r>
      <w:r w:rsidR="004E136A" w:rsidRPr="0055142E">
        <w:rPr>
          <w:rFonts w:asciiTheme="minorHAnsi" w:hAnsiTheme="minorHAnsi" w:cstheme="minorHAnsi"/>
          <w:i/>
          <w:iCs/>
          <w:sz w:val="24"/>
          <w:szCs w:val="24"/>
        </w:rPr>
        <w:t>t Clean</w:t>
      </w:r>
      <w:r w:rsidR="004E136A" w:rsidRPr="0055142E">
        <w:rPr>
          <w:rFonts w:asciiTheme="minorHAnsi" w:hAnsiTheme="minorHAnsi" w:cstheme="minorHAnsi"/>
          <w:sz w:val="24"/>
          <w:szCs w:val="24"/>
        </w:rPr>
        <w:t xml:space="preserve"> videos with key messages like proper glyphosate use.</w:t>
      </w:r>
    </w:p>
    <w:p w14:paraId="31D640F7" w14:textId="5B627888" w:rsidR="00F1644C" w:rsidRDefault="00F1644C">
      <w:pPr>
        <w:rPr>
          <w:rFonts w:asciiTheme="minorHAnsi" w:hAnsiTheme="minorHAnsi" w:cstheme="minorHAnsi"/>
          <w:i/>
          <w:iCs/>
          <w:color w:val="000000"/>
          <w:sz w:val="24"/>
          <w:szCs w:val="24"/>
          <w:lang w:val="en-CA" w:eastAsia="en-CA"/>
        </w:rPr>
      </w:pPr>
    </w:p>
    <w:p w14:paraId="51CE2D77" w14:textId="4DA4441F" w:rsidR="008E44F5" w:rsidRPr="009C7157" w:rsidRDefault="008E44F5" w:rsidP="00190920">
      <w:pPr>
        <w:rPr>
          <w:rFonts w:asciiTheme="minorHAnsi" w:hAnsiTheme="minorHAnsi" w:cstheme="minorHAnsi"/>
          <w:i/>
          <w:iCs/>
          <w:color w:val="000000"/>
          <w:sz w:val="24"/>
          <w:szCs w:val="24"/>
          <w:u w:val="single"/>
          <w:lang w:val="en-CA" w:eastAsia="en-CA"/>
        </w:rPr>
      </w:pPr>
      <w:r w:rsidRPr="009C7157">
        <w:rPr>
          <w:rFonts w:asciiTheme="minorHAnsi" w:hAnsiTheme="minorHAnsi" w:cstheme="minorHAnsi"/>
          <w:i/>
          <w:iCs/>
          <w:color w:val="000000"/>
          <w:sz w:val="24"/>
          <w:szCs w:val="24"/>
          <w:u w:val="single"/>
          <w:lang w:val="en-CA" w:eastAsia="en-CA"/>
        </w:rPr>
        <w:t xml:space="preserve">New Markets </w:t>
      </w:r>
    </w:p>
    <w:p w14:paraId="0C840F17" w14:textId="23E77DA9" w:rsidR="008E44F5" w:rsidRPr="0055142E" w:rsidRDefault="00C41611" w:rsidP="00190920">
      <w:pPr>
        <w:rPr>
          <w:rFonts w:asciiTheme="minorHAnsi" w:hAnsiTheme="minorHAnsi" w:cstheme="minorHAnsi"/>
          <w:color w:val="000000"/>
          <w:sz w:val="24"/>
          <w:szCs w:val="24"/>
          <w:lang w:val="en-CA" w:eastAsia="en-CA"/>
        </w:rPr>
      </w:pPr>
      <w:r>
        <w:rPr>
          <w:rFonts w:asciiTheme="minorHAnsi" w:hAnsiTheme="minorHAnsi" w:cstheme="minorHAnsi"/>
          <w:color w:val="000000"/>
          <w:sz w:val="24"/>
          <w:szCs w:val="24"/>
          <w:lang w:val="en-CA" w:eastAsia="en-CA"/>
        </w:rPr>
        <w:t>AOGC</w:t>
      </w:r>
      <w:r w:rsidR="00925333" w:rsidRPr="0055142E">
        <w:rPr>
          <w:rFonts w:asciiTheme="minorHAnsi" w:hAnsiTheme="minorHAnsi" w:cstheme="minorHAnsi"/>
          <w:color w:val="000000"/>
          <w:sz w:val="24"/>
          <w:szCs w:val="24"/>
          <w:lang w:val="en-CA" w:eastAsia="en-CA"/>
        </w:rPr>
        <w:t>/</w:t>
      </w:r>
      <w:r w:rsidR="007D75F5" w:rsidRPr="0055142E">
        <w:rPr>
          <w:rFonts w:asciiTheme="minorHAnsi" w:hAnsiTheme="minorHAnsi" w:cstheme="minorHAnsi"/>
          <w:color w:val="000000"/>
          <w:sz w:val="24"/>
          <w:szCs w:val="24"/>
          <w:lang w:val="en-CA" w:eastAsia="en-CA"/>
        </w:rPr>
        <w:t>POGA continues to look for new market potentials for Canadian oat exports</w:t>
      </w:r>
      <w:r w:rsidR="008E44F5" w:rsidRPr="0055142E">
        <w:rPr>
          <w:rFonts w:asciiTheme="minorHAnsi" w:hAnsiTheme="minorHAnsi" w:cstheme="minorHAnsi"/>
          <w:color w:val="000000"/>
          <w:sz w:val="24"/>
          <w:szCs w:val="24"/>
          <w:lang w:val="en-CA" w:eastAsia="en-CA"/>
        </w:rPr>
        <w:t xml:space="preserve"> and </w:t>
      </w:r>
      <w:r w:rsidR="007D75F5" w:rsidRPr="0055142E">
        <w:rPr>
          <w:rFonts w:asciiTheme="minorHAnsi" w:hAnsiTheme="minorHAnsi" w:cstheme="minorHAnsi"/>
          <w:color w:val="000000"/>
          <w:sz w:val="24"/>
          <w:szCs w:val="24"/>
          <w:lang w:val="en-CA" w:eastAsia="en-CA"/>
        </w:rPr>
        <w:t>has done some work to explore India as an opportunity</w:t>
      </w:r>
      <w:r w:rsidR="008E44F5" w:rsidRPr="0055142E">
        <w:rPr>
          <w:rFonts w:asciiTheme="minorHAnsi" w:hAnsiTheme="minorHAnsi" w:cstheme="minorHAnsi"/>
          <w:color w:val="000000"/>
          <w:sz w:val="24"/>
          <w:szCs w:val="24"/>
          <w:lang w:val="en-CA" w:eastAsia="en-CA"/>
        </w:rPr>
        <w:t>. H</w:t>
      </w:r>
      <w:r w:rsidR="007D75F5" w:rsidRPr="0055142E">
        <w:rPr>
          <w:rFonts w:asciiTheme="minorHAnsi" w:hAnsiTheme="minorHAnsi" w:cstheme="minorHAnsi"/>
          <w:color w:val="000000"/>
          <w:sz w:val="24"/>
          <w:szCs w:val="24"/>
          <w:lang w:val="en-CA" w:eastAsia="en-CA"/>
        </w:rPr>
        <w:t>owever</w:t>
      </w:r>
      <w:r w:rsidR="006E45C6" w:rsidRPr="0055142E">
        <w:rPr>
          <w:rFonts w:asciiTheme="minorHAnsi" w:hAnsiTheme="minorHAnsi" w:cstheme="minorHAnsi"/>
          <w:color w:val="000000"/>
          <w:sz w:val="24"/>
          <w:szCs w:val="24"/>
          <w:lang w:val="en-CA" w:eastAsia="en-CA"/>
        </w:rPr>
        <w:t xml:space="preserve">, POGA has been </w:t>
      </w:r>
      <w:r w:rsidR="008E44F5" w:rsidRPr="0055142E">
        <w:rPr>
          <w:rFonts w:asciiTheme="minorHAnsi" w:hAnsiTheme="minorHAnsi" w:cstheme="minorHAnsi"/>
          <w:color w:val="000000"/>
          <w:sz w:val="24"/>
          <w:szCs w:val="24"/>
          <w:lang w:val="en-CA" w:eastAsia="en-CA"/>
        </w:rPr>
        <w:t xml:space="preserve">informed that </w:t>
      </w:r>
      <w:r w:rsidR="007D75F5" w:rsidRPr="0055142E">
        <w:rPr>
          <w:rFonts w:asciiTheme="minorHAnsi" w:hAnsiTheme="minorHAnsi" w:cstheme="minorHAnsi"/>
          <w:color w:val="000000"/>
          <w:sz w:val="24"/>
          <w:szCs w:val="24"/>
          <w:lang w:val="en-CA" w:eastAsia="en-CA"/>
        </w:rPr>
        <w:t>until the requirement for methyl bromide is resolved in pulses it is unlikely to be resolved in other crops</w:t>
      </w:r>
      <w:r w:rsidR="006E45C6" w:rsidRPr="0055142E">
        <w:rPr>
          <w:rFonts w:asciiTheme="minorHAnsi" w:hAnsiTheme="minorHAnsi" w:cstheme="minorHAnsi"/>
          <w:color w:val="000000"/>
          <w:sz w:val="24"/>
          <w:szCs w:val="24"/>
          <w:lang w:val="en-CA" w:eastAsia="en-CA"/>
        </w:rPr>
        <w:t xml:space="preserve"> like oats</w:t>
      </w:r>
      <w:r w:rsidR="007D75F5" w:rsidRPr="0055142E">
        <w:rPr>
          <w:rFonts w:asciiTheme="minorHAnsi" w:hAnsiTheme="minorHAnsi" w:cstheme="minorHAnsi"/>
          <w:color w:val="000000"/>
          <w:sz w:val="24"/>
          <w:szCs w:val="24"/>
          <w:lang w:val="en-CA" w:eastAsia="en-CA"/>
        </w:rPr>
        <w:t>.</w:t>
      </w:r>
      <w:r w:rsidR="00932C5B" w:rsidRPr="0055142E">
        <w:rPr>
          <w:rFonts w:asciiTheme="minorHAnsi" w:hAnsiTheme="minorHAnsi" w:cstheme="minorHAnsi"/>
          <w:color w:val="000000"/>
          <w:sz w:val="24"/>
          <w:szCs w:val="24"/>
          <w:lang w:val="en-CA" w:eastAsia="en-CA"/>
        </w:rPr>
        <w:t xml:space="preserve"> </w:t>
      </w:r>
    </w:p>
    <w:p w14:paraId="58C6BB00" w14:textId="77777777" w:rsidR="008E44F5" w:rsidRPr="0055142E" w:rsidRDefault="008E44F5" w:rsidP="00190920">
      <w:pPr>
        <w:rPr>
          <w:rFonts w:asciiTheme="minorHAnsi" w:hAnsiTheme="minorHAnsi" w:cstheme="minorHAnsi"/>
          <w:color w:val="000000"/>
          <w:sz w:val="24"/>
          <w:szCs w:val="24"/>
          <w:lang w:val="en-CA" w:eastAsia="en-CA"/>
        </w:rPr>
      </w:pPr>
    </w:p>
    <w:p w14:paraId="13C238E3" w14:textId="32AB245C" w:rsidR="003D4699" w:rsidRPr="0055142E" w:rsidRDefault="003A347D" w:rsidP="00190920">
      <w:pPr>
        <w:rPr>
          <w:rFonts w:asciiTheme="minorHAnsi" w:hAnsiTheme="minorHAnsi" w:cstheme="minorHAnsi"/>
          <w:color w:val="000000"/>
          <w:sz w:val="24"/>
          <w:szCs w:val="24"/>
          <w:lang w:val="en-CA" w:eastAsia="en-CA"/>
        </w:rPr>
      </w:pPr>
      <w:r>
        <w:rPr>
          <w:rFonts w:asciiTheme="minorHAnsi" w:hAnsiTheme="minorHAnsi" w:cstheme="minorHAnsi"/>
          <w:color w:val="000000"/>
          <w:sz w:val="24"/>
          <w:szCs w:val="24"/>
          <w:lang w:val="en-CA" w:eastAsia="en-CA"/>
        </w:rPr>
        <w:t xml:space="preserve">The three Prairie commissions of POGA </w:t>
      </w:r>
      <w:r w:rsidR="008E44F5" w:rsidRPr="0055142E">
        <w:rPr>
          <w:rFonts w:asciiTheme="minorHAnsi" w:hAnsiTheme="minorHAnsi" w:cstheme="minorHAnsi"/>
          <w:color w:val="000000"/>
          <w:sz w:val="24"/>
          <w:szCs w:val="24"/>
          <w:lang w:val="en-CA" w:eastAsia="en-CA"/>
        </w:rPr>
        <w:t xml:space="preserve">have </w:t>
      </w:r>
      <w:r w:rsidR="007D75F5" w:rsidRPr="0055142E">
        <w:rPr>
          <w:rFonts w:asciiTheme="minorHAnsi" w:hAnsiTheme="minorHAnsi" w:cstheme="minorHAnsi"/>
          <w:color w:val="000000"/>
          <w:sz w:val="24"/>
          <w:szCs w:val="24"/>
          <w:lang w:val="en-CA" w:eastAsia="en-CA"/>
        </w:rPr>
        <w:t>work</w:t>
      </w:r>
      <w:r w:rsidR="00CB2689" w:rsidRPr="0055142E">
        <w:rPr>
          <w:rFonts w:asciiTheme="minorHAnsi" w:hAnsiTheme="minorHAnsi" w:cstheme="minorHAnsi"/>
          <w:color w:val="000000"/>
          <w:sz w:val="24"/>
          <w:szCs w:val="24"/>
          <w:lang w:val="en-CA" w:eastAsia="en-CA"/>
        </w:rPr>
        <w:t>ed</w:t>
      </w:r>
      <w:r w:rsidR="007D75F5" w:rsidRPr="0055142E">
        <w:rPr>
          <w:rFonts w:asciiTheme="minorHAnsi" w:hAnsiTheme="minorHAnsi" w:cstheme="minorHAnsi"/>
          <w:color w:val="000000"/>
          <w:sz w:val="24"/>
          <w:szCs w:val="24"/>
          <w:lang w:val="en-CA" w:eastAsia="en-CA"/>
        </w:rPr>
        <w:t xml:space="preserve"> with their respective provincial governments to determine tariff and non-tariff barriers for oats into CPTPP countries</w:t>
      </w:r>
      <w:r w:rsidR="007F29C0">
        <w:rPr>
          <w:rFonts w:asciiTheme="minorHAnsi" w:hAnsiTheme="minorHAnsi" w:cstheme="minorHAnsi"/>
          <w:color w:val="000000"/>
          <w:sz w:val="24"/>
          <w:szCs w:val="24"/>
          <w:lang w:val="en-CA" w:eastAsia="en-CA"/>
        </w:rPr>
        <w:t>,</w:t>
      </w:r>
      <w:r w:rsidR="007D75F5" w:rsidRPr="0055142E">
        <w:rPr>
          <w:rFonts w:asciiTheme="minorHAnsi" w:hAnsiTheme="minorHAnsi" w:cstheme="minorHAnsi"/>
          <w:color w:val="000000"/>
          <w:sz w:val="24"/>
          <w:szCs w:val="24"/>
          <w:lang w:val="en-CA" w:eastAsia="en-CA"/>
        </w:rPr>
        <w:t xml:space="preserve"> for further diversifying the Canadian oat </w:t>
      </w:r>
      <w:r w:rsidR="008F36DA" w:rsidRPr="0055142E">
        <w:rPr>
          <w:rFonts w:asciiTheme="minorHAnsi" w:hAnsiTheme="minorHAnsi" w:cstheme="minorHAnsi"/>
          <w:color w:val="000000"/>
          <w:sz w:val="24"/>
          <w:szCs w:val="24"/>
          <w:lang w:val="en-CA" w:eastAsia="en-CA"/>
        </w:rPr>
        <w:t xml:space="preserve">export </w:t>
      </w:r>
      <w:r w:rsidR="007D75F5" w:rsidRPr="0055142E">
        <w:rPr>
          <w:rFonts w:asciiTheme="minorHAnsi" w:hAnsiTheme="minorHAnsi" w:cstheme="minorHAnsi"/>
          <w:color w:val="000000"/>
          <w:sz w:val="24"/>
          <w:szCs w:val="24"/>
          <w:lang w:val="en-CA" w:eastAsia="en-CA"/>
        </w:rPr>
        <w:t>market.</w:t>
      </w:r>
      <w:r w:rsidR="00CB2689" w:rsidRPr="0055142E">
        <w:rPr>
          <w:rFonts w:asciiTheme="minorHAnsi" w:hAnsiTheme="minorHAnsi" w:cstheme="minorHAnsi"/>
          <w:color w:val="000000"/>
          <w:sz w:val="24"/>
          <w:szCs w:val="24"/>
          <w:lang w:val="en-CA" w:eastAsia="en-CA"/>
        </w:rPr>
        <w:t xml:space="preserve"> </w:t>
      </w:r>
    </w:p>
    <w:p w14:paraId="439EC34D" w14:textId="2FD892AD" w:rsidR="00B53F43" w:rsidRPr="009C7157" w:rsidRDefault="00B53F43" w:rsidP="00190920">
      <w:pPr>
        <w:rPr>
          <w:rFonts w:asciiTheme="minorHAnsi" w:hAnsiTheme="minorHAnsi" w:cstheme="minorHAnsi"/>
          <w:color w:val="000000"/>
          <w:sz w:val="24"/>
          <w:szCs w:val="24"/>
          <w:u w:val="single"/>
          <w:lang w:val="en-CA" w:eastAsia="en-CA"/>
        </w:rPr>
      </w:pPr>
    </w:p>
    <w:p w14:paraId="6B67B491" w14:textId="3B81C107" w:rsidR="008E44F5" w:rsidRPr="009C7157" w:rsidRDefault="008E44F5" w:rsidP="0012317E">
      <w:pPr>
        <w:rPr>
          <w:rFonts w:asciiTheme="minorHAnsi" w:eastAsiaTheme="minorHAnsi" w:hAnsiTheme="minorHAnsi" w:cstheme="minorBidi"/>
          <w:i/>
          <w:iCs/>
          <w:sz w:val="24"/>
          <w:szCs w:val="24"/>
          <w:u w:val="single"/>
        </w:rPr>
      </w:pPr>
      <w:r w:rsidRPr="009C7157">
        <w:rPr>
          <w:rFonts w:asciiTheme="minorHAnsi" w:eastAsiaTheme="minorHAnsi" w:hAnsiTheme="minorHAnsi" w:cstheme="minorBidi"/>
          <w:i/>
          <w:iCs/>
          <w:sz w:val="24"/>
          <w:szCs w:val="24"/>
          <w:u w:val="single"/>
        </w:rPr>
        <w:t xml:space="preserve">National Food Policy </w:t>
      </w:r>
    </w:p>
    <w:p w14:paraId="78B55E15" w14:textId="3842B04D" w:rsidR="00B53F43" w:rsidRPr="0055142E" w:rsidRDefault="00B53F43" w:rsidP="00B53F43">
      <w:pPr>
        <w:spacing w:after="120"/>
        <w:rPr>
          <w:rFonts w:asciiTheme="minorHAnsi" w:eastAsiaTheme="minorHAnsi" w:hAnsiTheme="minorHAnsi" w:cstheme="minorBidi"/>
          <w:sz w:val="24"/>
          <w:szCs w:val="24"/>
        </w:rPr>
      </w:pPr>
      <w:r w:rsidRPr="0055142E">
        <w:rPr>
          <w:rFonts w:asciiTheme="minorHAnsi" w:eastAsiaTheme="minorHAnsi" w:hAnsiTheme="minorHAnsi" w:cstheme="minorBidi"/>
          <w:sz w:val="24"/>
          <w:szCs w:val="24"/>
        </w:rPr>
        <w:t xml:space="preserve">A new initiative for </w:t>
      </w:r>
      <w:r w:rsidR="00C41611">
        <w:rPr>
          <w:rFonts w:asciiTheme="minorHAnsi" w:eastAsiaTheme="minorHAnsi" w:hAnsiTheme="minorHAnsi" w:cstheme="minorBidi"/>
          <w:sz w:val="24"/>
          <w:szCs w:val="24"/>
        </w:rPr>
        <w:t>AOGC</w:t>
      </w:r>
      <w:r w:rsidR="008E44F5" w:rsidRPr="0055142E">
        <w:rPr>
          <w:rFonts w:asciiTheme="minorHAnsi" w:eastAsiaTheme="minorHAnsi" w:hAnsiTheme="minorHAnsi" w:cstheme="minorBidi"/>
          <w:sz w:val="24"/>
          <w:szCs w:val="24"/>
        </w:rPr>
        <w:t>/</w:t>
      </w:r>
      <w:r w:rsidRPr="0055142E">
        <w:rPr>
          <w:rFonts w:asciiTheme="minorHAnsi" w:eastAsiaTheme="minorHAnsi" w:hAnsiTheme="minorHAnsi" w:cstheme="minorBidi"/>
          <w:sz w:val="24"/>
          <w:szCs w:val="24"/>
        </w:rPr>
        <w:t>POGA</w:t>
      </w:r>
      <w:r w:rsidR="008E44F5" w:rsidRPr="0055142E">
        <w:rPr>
          <w:rFonts w:asciiTheme="minorHAnsi" w:eastAsiaTheme="minorHAnsi" w:hAnsiTheme="minorHAnsi" w:cstheme="minorBidi"/>
          <w:sz w:val="24"/>
          <w:szCs w:val="24"/>
        </w:rPr>
        <w:t xml:space="preserve"> </w:t>
      </w:r>
      <w:r w:rsidRPr="0055142E">
        <w:rPr>
          <w:rFonts w:asciiTheme="minorHAnsi" w:eastAsiaTheme="minorHAnsi" w:hAnsiTheme="minorHAnsi" w:cstheme="minorBidi"/>
          <w:sz w:val="24"/>
          <w:szCs w:val="24"/>
        </w:rPr>
        <w:t>was support</w:t>
      </w:r>
      <w:r w:rsidR="001E7C38" w:rsidRPr="0055142E">
        <w:rPr>
          <w:rFonts w:asciiTheme="minorHAnsi" w:eastAsiaTheme="minorHAnsi" w:hAnsiTheme="minorHAnsi" w:cstheme="minorBidi"/>
          <w:sz w:val="24"/>
          <w:szCs w:val="24"/>
        </w:rPr>
        <w:t>ing</w:t>
      </w:r>
      <w:r w:rsidRPr="0055142E">
        <w:rPr>
          <w:rFonts w:asciiTheme="minorHAnsi" w:eastAsiaTheme="minorHAnsi" w:hAnsiTheme="minorHAnsi" w:cstheme="minorBidi"/>
          <w:sz w:val="24"/>
          <w:szCs w:val="24"/>
        </w:rPr>
        <w:t xml:space="preserve"> the Canadian government’s new National Food Policy in looking for ways to promote and highlight oats as a healthy food ingredient for Canadian consumers. One key component is the “Buy Canada” focus, where POGA supports efforts to promote oats domestically instead of solely being export focused.</w:t>
      </w:r>
    </w:p>
    <w:p w14:paraId="5FC1ABF8" w14:textId="77777777" w:rsidR="00E60F91" w:rsidRPr="0055142E" w:rsidRDefault="00E60F91" w:rsidP="005D6EEE">
      <w:pPr>
        <w:jc w:val="center"/>
        <w:rPr>
          <w:rFonts w:asciiTheme="minorHAnsi" w:hAnsiTheme="minorHAnsi" w:cstheme="minorHAnsi"/>
          <w:b/>
          <w:i/>
          <w:sz w:val="24"/>
          <w:szCs w:val="24"/>
        </w:rPr>
      </w:pPr>
    </w:p>
    <w:p w14:paraId="1CE0D76B" w14:textId="0C938A31" w:rsidR="005D6EEE" w:rsidRPr="0055142E" w:rsidRDefault="000D7F34" w:rsidP="000D7F34">
      <w:pPr>
        <w:rPr>
          <w:rFonts w:asciiTheme="minorHAnsi" w:hAnsiTheme="minorHAnsi" w:cstheme="minorHAnsi"/>
          <w:b/>
          <w:i/>
          <w:sz w:val="24"/>
          <w:szCs w:val="24"/>
        </w:rPr>
      </w:pPr>
      <w:r w:rsidRPr="0055142E">
        <w:rPr>
          <w:rFonts w:asciiTheme="minorHAnsi" w:hAnsiTheme="minorHAnsi" w:cstheme="minorHAnsi"/>
          <w:b/>
          <w:i/>
          <w:sz w:val="24"/>
          <w:szCs w:val="24"/>
        </w:rPr>
        <w:t>SUMMARY</w:t>
      </w:r>
    </w:p>
    <w:p w14:paraId="78B4E7E7" w14:textId="77777777" w:rsidR="005D6EEE" w:rsidRPr="0055142E" w:rsidRDefault="005D6EEE" w:rsidP="005D6EEE">
      <w:pPr>
        <w:jc w:val="center"/>
        <w:rPr>
          <w:rFonts w:asciiTheme="minorHAnsi" w:hAnsiTheme="minorHAnsi" w:cstheme="minorHAnsi"/>
          <w:i/>
          <w:sz w:val="24"/>
          <w:szCs w:val="24"/>
        </w:rPr>
      </w:pPr>
    </w:p>
    <w:p w14:paraId="4F31866C" w14:textId="0123BEE6" w:rsidR="00C715D8" w:rsidRPr="00E55393" w:rsidRDefault="00C41611" w:rsidP="005D6EEE">
      <w:pPr>
        <w:rPr>
          <w:rFonts w:asciiTheme="minorHAnsi" w:hAnsiTheme="minorHAnsi" w:cstheme="minorHAnsi"/>
          <w:sz w:val="24"/>
          <w:szCs w:val="24"/>
        </w:rPr>
      </w:pPr>
      <w:r>
        <w:rPr>
          <w:rFonts w:asciiTheme="minorHAnsi" w:hAnsiTheme="minorHAnsi" w:cstheme="minorHAnsi"/>
          <w:sz w:val="24"/>
          <w:szCs w:val="24"/>
        </w:rPr>
        <w:t>AOGC</w:t>
      </w:r>
      <w:r w:rsidR="005D6EEE" w:rsidRPr="00E55393">
        <w:rPr>
          <w:rFonts w:asciiTheme="minorHAnsi" w:hAnsiTheme="minorHAnsi" w:cstheme="minorHAnsi"/>
          <w:sz w:val="24"/>
          <w:szCs w:val="24"/>
        </w:rPr>
        <w:t xml:space="preserve"> has successfully contributed to the profile, representation and profit o</w:t>
      </w:r>
      <w:r w:rsidR="00EA66E8" w:rsidRPr="00E55393">
        <w:rPr>
          <w:rFonts w:asciiTheme="minorHAnsi" w:hAnsiTheme="minorHAnsi" w:cstheme="minorHAnsi"/>
          <w:sz w:val="24"/>
          <w:szCs w:val="24"/>
        </w:rPr>
        <w:t xml:space="preserve">f </w:t>
      </w:r>
      <w:r w:rsidR="008D1BA2">
        <w:rPr>
          <w:rFonts w:asciiTheme="minorHAnsi" w:hAnsiTheme="minorHAnsi" w:cstheme="minorHAnsi"/>
          <w:sz w:val="24"/>
          <w:szCs w:val="24"/>
        </w:rPr>
        <w:t xml:space="preserve">Alberta </w:t>
      </w:r>
      <w:r w:rsidR="00EA66E8" w:rsidRPr="00E55393">
        <w:rPr>
          <w:rFonts w:asciiTheme="minorHAnsi" w:hAnsiTheme="minorHAnsi" w:cstheme="minorHAnsi"/>
          <w:sz w:val="24"/>
          <w:szCs w:val="24"/>
        </w:rPr>
        <w:t xml:space="preserve">oat growers. </w:t>
      </w:r>
      <w:r w:rsidR="009E1FCA" w:rsidRPr="00E55393">
        <w:rPr>
          <w:rFonts w:asciiTheme="minorHAnsi" w:hAnsiTheme="minorHAnsi" w:cstheme="minorHAnsi"/>
          <w:sz w:val="24"/>
          <w:szCs w:val="24"/>
        </w:rPr>
        <w:t xml:space="preserve">Since 2008, oat growers in Western Canada have </w:t>
      </w:r>
      <w:r w:rsidR="001E7C38" w:rsidRPr="00E55393">
        <w:rPr>
          <w:rFonts w:asciiTheme="minorHAnsi" w:hAnsiTheme="minorHAnsi" w:cstheme="minorHAnsi"/>
          <w:sz w:val="24"/>
          <w:szCs w:val="24"/>
        </w:rPr>
        <w:t xml:space="preserve">contributed </w:t>
      </w:r>
      <w:r w:rsidR="00C56661" w:rsidRPr="00E55393">
        <w:rPr>
          <w:rFonts w:asciiTheme="minorHAnsi" w:hAnsiTheme="minorHAnsi" w:cstheme="minorHAnsi"/>
          <w:sz w:val="24"/>
          <w:szCs w:val="24"/>
        </w:rPr>
        <w:t>about</w:t>
      </w:r>
      <w:r w:rsidR="009E1FCA" w:rsidRPr="00E55393">
        <w:rPr>
          <w:rFonts w:asciiTheme="minorHAnsi" w:hAnsiTheme="minorHAnsi" w:cstheme="minorHAnsi"/>
          <w:sz w:val="24"/>
          <w:szCs w:val="24"/>
        </w:rPr>
        <w:t xml:space="preserve"> 18</w:t>
      </w:r>
      <w:r w:rsidR="001E7C38" w:rsidRPr="00E55393">
        <w:rPr>
          <w:rFonts w:asciiTheme="minorHAnsi" w:hAnsiTheme="minorHAnsi" w:cstheme="minorHAnsi"/>
          <w:sz w:val="24"/>
          <w:szCs w:val="24"/>
        </w:rPr>
        <w:t xml:space="preserve"> cents</w:t>
      </w:r>
      <w:r w:rsidR="009E1FCA" w:rsidRPr="00E55393">
        <w:rPr>
          <w:rFonts w:asciiTheme="minorHAnsi" w:hAnsiTheme="minorHAnsi" w:cstheme="minorHAnsi"/>
          <w:sz w:val="24"/>
          <w:szCs w:val="24"/>
        </w:rPr>
        <w:t xml:space="preserve"> of every dollar</w:t>
      </w:r>
      <w:r w:rsidR="001E7C38" w:rsidRPr="00E55393">
        <w:rPr>
          <w:rFonts w:asciiTheme="minorHAnsi" w:hAnsiTheme="minorHAnsi" w:cstheme="minorHAnsi"/>
          <w:sz w:val="24"/>
          <w:szCs w:val="24"/>
        </w:rPr>
        <w:t xml:space="preserve"> </w:t>
      </w:r>
      <w:r w:rsidR="00B24786" w:rsidRPr="00E55393">
        <w:rPr>
          <w:rFonts w:asciiTheme="minorHAnsi" w:hAnsiTheme="minorHAnsi" w:cstheme="minorHAnsi"/>
          <w:sz w:val="24"/>
          <w:szCs w:val="24"/>
        </w:rPr>
        <w:t xml:space="preserve">spent on </w:t>
      </w:r>
      <w:r w:rsidR="009E1FCA" w:rsidRPr="00E55393">
        <w:rPr>
          <w:rFonts w:asciiTheme="minorHAnsi" w:hAnsiTheme="minorHAnsi" w:cstheme="minorHAnsi"/>
          <w:sz w:val="24"/>
          <w:szCs w:val="24"/>
        </w:rPr>
        <w:t xml:space="preserve">research and marketing. </w:t>
      </w:r>
      <w:r w:rsidR="001E7C38" w:rsidRPr="00E55393">
        <w:rPr>
          <w:rFonts w:asciiTheme="minorHAnsi" w:hAnsiTheme="minorHAnsi" w:cstheme="minorHAnsi"/>
          <w:sz w:val="24"/>
          <w:szCs w:val="24"/>
        </w:rPr>
        <w:t>The remainder is funded through partners</w:t>
      </w:r>
      <w:r w:rsidR="0012317E" w:rsidRPr="00E55393">
        <w:rPr>
          <w:rFonts w:asciiTheme="minorHAnsi" w:hAnsiTheme="minorHAnsi" w:cstheme="minorHAnsi"/>
          <w:sz w:val="24"/>
          <w:szCs w:val="24"/>
        </w:rPr>
        <w:t>h</w:t>
      </w:r>
      <w:r w:rsidR="001E7C38" w:rsidRPr="00E55393">
        <w:rPr>
          <w:rFonts w:asciiTheme="minorHAnsi" w:hAnsiTheme="minorHAnsi" w:cstheme="minorHAnsi"/>
          <w:sz w:val="24"/>
          <w:szCs w:val="24"/>
        </w:rPr>
        <w:t xml:space="preserve">ips and </w:t>
      </w:r>
      <w:r w:rsidR="009E1FCA" w:rsidRPr="00E55393">
        <w:rPr>
          <w:rFonts w:asciiTheme="minorHAnsi" w:hAnsiTheme="minorHAnsi" w:cstheme="minorHAnsi"/>
          <w:sz w:val="24"/>
          <w:szCs w:val="24"/>
        </w:rPr>
        <w:t xml:space="preserve">collaboration </w:t>
      </w:r>
      <w:r w:rsidR="001E7C38" w:rsidRPr="00E55393">
        <w:rPr>
          <w:rFonts w:asciiTheme="minorHAnsi" w:hAnsiTheme="minorHAnsi" w:cstheme="minorHAnsi"/>
          <w:sz w:val="24"/>
          <w:szCs w:val="24"/>
        </w:rPr>
        <w:t xml:space="preserve">among </w:t>
      </w:r>
      <w:r w:rsidR="009E1FCA" w:rsidRPr="00E55393">
        <w:rPr>
          <w:rFonts w:asciiTheme="minorHAnsi" w:hAnsiTheme="minorHAnsi" w:cstheme="minorHAnsi"/>
          <w:sz w:val="24"/>
          <w:szCs w:val="24"/>
        </w:rPr>
        <w:t xml:space="preserve">industry, </w:t>
      </w:r>
      <w:r w:rsidR="007F29C0" w:rsidRPr="00E55393">
        <w:rPr>
          <w:rFonts w:asciiTheme="minorHAnsi" w:hAnsiTheme="minorHAnsi" w:cstheme="minorHAnsi"/>
          <w:sz w:val="24"/>
          <w:szCs w:val="24"/>
        </w:rPr>
        <w:t>government,</w:t>
      </w:r>
      <w:r w:rsidR="009E1FCA" w:rsidRPr="00E55393">
        <w:rPr>
          <w:rFonts w:asciiTheme="minorHAnsi" w:hAnsiTheme="minorHAnsi" w:cstheme="minorHAnsi"/>
          <w:sz w:val="24"/>
          <w:szCs w:val="24"/>
        </w:rPr>
        <w:t xml:space="preserve"> and oat organizations.</w:t>
      </w:r>
    </w:p>
    <w:p w14:paraId="39FEC0AA" w14:textId="77777777" w:rsidR="00C715D8" w:rsidRPr="00E55393" w:rsidRDefault="00C715D8" w:rsidP="005D6EEE">
      <w:pPr>
        <w:rPr>
          <w:rFonts w:asciiTheme="minorHAnsi" w:hAnsiTheme="minorHAnsi" w:cstheme="minorHAnsi"/>
          <w:sz w:val="24"/>
          <w:szCs w:val="24"/>
        </w:rPr>
      </w:pPr>
    </w:p>
    <w:p w14:paraId="055D43CD" w14:textId="5909593E" w:rsidR="005C77FE" w:rsidRPr="00B24786" w:rsidRDefault="00C41611" w:rsidP="004249E2">
      <w:pPr>
        <w:rPr>
          <w:rFonts w:asciiTheme="minorHAnsi" w:hAnsiTheme="minorHAnsi" w:cstheme="minorHAnsi"/>
          <w:bCs/>
          <w:iCs/>
          <w:sz w:val="24"/>
          <w:szCs w:val="24"/>
        </w:rPr>
      </w:pPr>
      <w:r>
        <w:rPr>
          <w:rFonts w:asciiTheme="minorHAnsi" w:hAnsiTheme="minorHAnsi" w:cstheme="minorHAnsi"/>
          <w:bCs/>
          <w:iCs/>
          <w:sz w:val="24"/>
          <w:szCs w:val="24"/>
        </w:rPr>
        <w:t>AOGC</w:t>
      </w:r>
      <w:r w:rsidR="001E7C38" w:rsidRPr="00E55393">
        <w:rPr>
          <w:rFonts w:asciiTheme="minorHAnsi" w:hAnsiTheme="minorHAnsi" w:cstheme="minorHAnsi"/>
          <w:bCs/>
          <w:iCs/>
          <w:sz w:val="24"/>
          <w:szCs w:val="24"/>
        </w:rPr>
        <w:t xml:space="preserve"> will continue developing strategic relationships through POGA and industry partners to </w:t>
      </w:r>
      <w:r w:rsidR="0087540D" w:rsidRPr="00E55393">
        <w:rPr>
          <w:rFonts w:asciiTheme="minorHAnsi" w:hAnsiTheme="minorHAnsi" w:cstheme="minorHAnsi"/>
          <w:bCs/>
          <w:iCs/>
          <w:sz w:val="24"/>
          <w:szCs w:val="24"/>
        </w:rPr>
        <w:t xml:space="preserve">increase oat producer profitability by </w:t>
      </w:r>
      <w:r w:rsidR="001E7C38" w:rsidRPr="00E55393">
        <w:rPr>
          <w:rFonts w:asciiTheme="minorHAnsi" w:hAnsiTheme="minorHAnsi" w:cstheme="minorHAnsi"/>
          <w:bCs/>
          <w:iCs/>
          <w:sz w:val="24"/>
          <w:szCs w:val="24"/>
        </w:rPr>
        <w:t>enhanc</w:t>
      </w:r>
      <w:r w:rsidR="0087540D" w:rsidRPr="00E55393">
        <w:rPr>
          <w:rFonts w:asciiTheme="minorHAnsi" w:hAnsiTheme="minorHAnsi" w:cstheme="minorHAnsi"/>
          <w:bCs/>
          <w:iCs/>
          <w:sz w:val="24"/>
          <w:szCs w:val="24"/>
        </w:rPr>
        <w:t>ing</w:t>
      </w:r>
      <w:r w:rsidR="001E7C38" w:rsidRPr="00E55393">
        <w:rPr>
          <w:rFonts w:asciiTheme="minorHAnsi" w:hAnsiTheme="minorHAnsi" w:cstheme="minorHAnsi"/>
          <w:bCs/>
          <w:iCs/>
          <w:sz w:val="24"/>
          <w:szCs w:val="24"/>
        </w:rPr>
        <w:t xml:space="preserve"> producer investments in oat research and market development. As well, the Commission will work on increasing the market share of oats and promoting/</w:t>
      </w:r>
      <w:r w:rsidR="0087540D" w:rsidRPr="00E55393">
        <w:rPr>
          <w:rFonts w:asciiTheme="minorHAnsi" w:hAnsiTheme="minorHAnsi" w:cstheme="minorHAnsi"/>
          <w:bCs/>
          <w:iCs/>
          <w:sz w:val="24"/>
          <w:szCs w:val="24"/>
        </w:rPr>
        <w:t>developing</w:t>
      </w:r>
      <w:r w:rsidR="001E7C38" w:rsidRPr="00E55393">
        <w:rPr>
          <w:rFonts w:asciiTheme="minorHAnsi" w:hAnsiTheme="minorHAnsi" w:cstheme="minorHAnsi"/>
          <w:bCs/>
          <w:iCs/>
          <w:sz w:val="24"/>
          <w:szCs w:val="24"/>
        </w:rPr>
        <w:t xml:space="preserve"> new products to meet consumer demands. </w:t>
      </w:r>
      <w:r w:rsidR="000176C4" w:rsidRPr="00B24786">
        <w:rPr>
          <w:rFonts w:asciiTheme="minorHAnsi" w:hAnsiTheme="minorHAnsi" w:cstheme="minorHAnsi"/>
          <w:bCs/>
          <w:iCs/>
          <w:sz w:val="24"/>
          <w:szCs w:val="24"/>
        </w:rPr>
        <w:br w:type="page"/>
      </w:r>
    </w:p>
    <w:p w14:paraId="65FEC100" w14:textId="55A27029" w:rsidR="00DE1925" w:rsidRPr="009C6F7D" w:rsidRDefault="000D7F34" w:rsidP="004249E2">
      <w:pPr>
        <w:rPr>
          <w:rFonts w:asciiTheme="minorHAnsi" w:hAnsiTheme="minorHAnsi" w:cstheme="minorHAnsi"/>
          <w:b/>
          <w:i/>
          <w:sz w:val="24"/>
          <w:szCs w:val="24"/>
          <w:u w:val="single"/>
        </w:rPr>
      </w:pPr>
      <w:r w:rsidRPr="009C6F7D">
        <w:rPr>
          <w:rFonts w:asciiTheme="minorHAnsi" w:hAnsiTheme="minorHAnsi" w:cstheme="minorHAnsi"/>
          <w:b/>
          <w:i/>
          <w:sz w:val="24"/>
          <w:szCs w:val="24"/>
          <w:u w:val="single"/>
        </w:rPr>
        <w:t xml:space="preserve">BOARD OF DIRECTORS </w:t>
      </w:r>
    </w:p>
    <w:p w14:paraId="1BAC9CC9" w14:textId="77777777" w:rsidR="00A26BAD" w:rsidRPr="00A26BAD" w:rsidRDefault="00A26BAD" w:rsidP="00A26BAD">
      <w:pPr>
        <w:rPr>
          <w:b/>
          <w:sz w:val="22"/>
          <w:szCs w:val="22"/>
        </w:rPr>
      </w:pPr>
    </w:p>
    <w:p w14:paraId="65F4B4AB" w14:textId="77777777" w:rsidR="00A26BAD" w:rsidRDefault="00A26BAD" w:rsidP="00A26BAD">
      <w:pPr>
        <w:rPr>
          <w:rFonts w:asciiTheme="minorHAnsi" w:hAnsiTheme="minorHAnsi" w:cstheme="minorHAnsi"/>
          <w:sz w:val="24"/>
          <w:szCs w:val="24"/>
        </w:rPr>
      </w:pPr>
      <w:r w:rsidRPr="00A26BAD">
        <w:rPr>
          <w:rFonts w:asciiTheme="minorHAnsi" w:hAnsiTheme="minorHAnsi" w:cstheme="minorHAnsi"/>
          <w:b/>
          <w:sz w:val="24"/>
          <w:szCs w:val="24"/>
        </w:rPr>
        <w:t>Brad Boettger</w:t>
      </w:r>
    </w:p>
    <w:p w14:paraId="48079D11" w14:textId="66E4B5E8" w:rsidR="00A26BAD" w:rsidRPr="00A26BAD" w:rsidRDefault="00A26BAD" w:rsidP="00A26BAD">
      <w:pPr>
        <w:rPr>
          <w:rFonts w:asciiTheme="minorHAnsi" w:hAnsiTheme="minorHAnsi" w:cstheme="minorHAnsi"/>
          <w:sz w:val="24"/>
          <w:szCs w:val="24"/>
        </w:rPr>
      </w:pPr>
      <w:r w:rsidRPr="00A26BAD">
        <w:rPr>
          <w:rFonts w:asciiTheme="minorHAnsi" w:hAnsiTheme="minorHAnsi" w:cstheme="minorHAnsi"/>
          <w:sz w:val="24"/>
          <w:szCs w:val="24"/>
        </w:rPr>
        <w:t>Chair</w:t>
      </w:r>
    </w:p>
    <w:p w14:paraId="09CDA118" w14:textId="353B74D2" w:rsidR="00A26BAD" w:rsidRPr="00A26BAD" w:rsidRDefault="00A26BAD" w:rsidP="00A26BAD">
      <w:pPr>
        <w:rPr>
          <w:rFonts w:asciiTheme="minorHAnsi" w:hAnsiTheme="minorHAnsi" w:cstheme="minorHAnsi"/>
          <w:sz w:val="24"/>
          <w:szCs w:val="24"/>
        </w:rPr>
      </w:pPr>
      <w:r w:rsidRPr="00A26BAD">
        <w:rPr>
          <w:rFonts w:asciiTheme="minorHAnsi" w:hAnsiTheme="minorHAnsi" w:cstheme="minorHAnsi"/>
          <w:sz w:val="24"/>
          <w:szCs w:val="24"/>
        </w:rPr>
        <w:t>Beaver County, A</w:t>
      </w:r>
      <w:r>
        <w:rPr>
          <w:rFonts w:asciiTheme="minorHAnsi" w:hAnsiTheme="minorHAnsi" w:cstheme="minorHAnsi"/>
          <w:sz w:val="24"/>
          <w:szCs w:val="24"/>
        </w:rPr>
        <w:t>B</w:t>
      </w:r>
      <w:r w:rsidRPr="00A26BAD">
        <w:rPr>
          <w:rFonts w:asciiTheme="minorHAnsi" w:hAnsiTheme="minorHAnsi" w:cstheme="minorHAnsi"/>
          <w:sz w:val="24"/>
          <w:szCs w:val="24"/>
        </w:rPr>
        <w:t xml:space="preserve">  </w:t>
      </w:r>
    </w:p>
    <w:p w14:paraId="30A9CD18" w14:textId="77777777" w:rsidR="00A26BAD" w:rsidRPr="00A26BAD" w:rsidRDefault="00A26BAD" w:rsidP="00A26BAD">
      <w:pPr>
        <w:rPr>
          <w:rFonts w:asciiTheme="minorHAnsi" w:hAnsiTheme="minorHAnsi" w:cstheme="minorHAnsi"/>
          <w:sz w:val="24"/>
          <w:szCs w:val="24"/>
        </w:rPr>
      </w:pPr>
    </w:p>
    <w:p w14:paraId="459F7F56" w14:textId="77777777" w:rsidR="00A26BAD" w:rsidRDefault="00A26BAD" w:rsidP="00A26BAD">
      <w:pPr>
        <w:rPr>
          <w:rFonts w:asciiTheme="minorHAnsi" w:hAnsiTheme="minorHAnsi" w:cstheme="minorHAnsi"/>
          <w:b/>
          <w:sz w:val="24"/>
          <w:szCs w:val="24"/>
        </w:rPr>
      </w:pPr>
      <w:r w:rsidRPr="00A26BAD">
        <w:rPr>
          <w:rFonts w:asciiTheme="minorHAnsi" w:hAnsiTheme="minorHAnsi" w:cstheme="minorHAnsi"/>
          <w:b/>
          <w:sz w:val="24"/>
          <w:szCs w:val="24"/>
        </w:rPr>
        <w:t>Darwin Trenholm</w:t>
      </w:r>
    </w:p>
    <w:p w14:paraId="6148F172" w14:textId="17AC431D" w:rsidR="00A26BAD" w:rsidRPr="00A26BAD" w:rsidRDefault="00A26BAD" w:rsidP="00A26BAD">
      <w:pPr>
        <w:rPr>
          <w:rFonts w:asciiTheme="minorHAnsi" w:hAnsiTheme="minorHAnsi" w:cstheme="minorHAnsi"/>
          <w:sz w:val="24"/>
          <w:szCs w:val="24"/>
        </w:rPr>
      </w:pPr>
      <w:r w:rsidRPr="00A26BAD">
        <w:rPr>
          <w:rFonts w:asciiTheme="minorHAnsi" w:hAnsiTheme="minorHAnsi" w:cstheme="minorHAnsi"/>
          <w:bCs/>
          <w:sz w:val="24"/>
          <w:szCs w:val="24"/>
        </w:rPr>
        <w:t>Vice Chair</w:t>
      </w:r>
      <w:r w:rsidRPr="00A26BAD">
        <w:rPr>
          <w:rFonts w:asciiTheme="minorHAnsi" w:hAnsiTheme="minorHAnsi" w:cstheme="minorHAnsi"/>
          <w:b/>
          <w:sz w:val="24"/>
          <w:szCs w:val="24"/>
        </w:rPr>
        <w:t xml:space="preserve"> </w:t>
      </w:r>
      <w:r w:rsidRPr="00A26BAD">
        <w:rPr>
          <w:rFonts w:asciiTheme="minorHAnsi" w:hAnsiTheme="minorHAnsi" w:cstheme="minorHAnsi"/>
          <w:color w:val="333333"/>
          <w:sz w:val="24"/>
          <w:szCs w:val="24"/>
        </w:rPr>
        <w:br/>
      </w:r>
      <w:proofErr w:type="spellStart"/>
      <w:r w:rsidRPr="00A26BAD">
        <w:rPr>
          <w:rFonts w:asciiTheme="minorHAnsi" w:hAnsiTheme="minorHAnsi" w:cstheme="minorHAnsi"/>
          <w:sz w:val="24"/>
          <w:szCs w:val="24"/>
        </w:rPr>
        <w:t>Newbrook</w:t>
      </w:r>
      <w:proofErr w:type="spellEnd"/>
      <w:r w:rsidRPr="00A26BAD">
        <w:rPr>
          <w:rFonts w:asciiTheme="minorHAnsi" w:hAnsiTheme="minorHAnsi" w:cstheme="minorHAnsi"/>
          <w:sz w:val="24"/>
          <w:szCs w:val="24"/>
        </w:rPr>
        <w:t xml:space="preserve">, AB  </w:t>
      </w:r>
    </w:p>
    <w:p w14:paraId="46638432" w14:textId="77777777" w:rsidR="00A26BAD" w:rsidRPr="00A26BAD" w:rsidRDefault="00A26BAD" w:rsidP="00A26BAD">
      <w:pPr>
        <w:rPr>
          <w:rFonts w:asciiTheme="minorHAnsi" w:hAnsiTheme="minorHAnsi" w:cstheme="minorHAnsi"/>
          <w:b/>
          <w:sz w:val="24"/>
          <w:szCs w:val="24"/>
        </w:rPr>
      </w:pPr>
    </w:p>
    <w:p w14:paraId="1DC6F3C0" w14:textId="055B4F42" w:rsidR="00A26BAD" w:rsidRPr="003A347D" w:rsidRDefault="008D1BA2" w:rsidP="00A26BAD">
      <w:pPr>
        <w:rPr>
          <w:rFonts w:asciiTheme="minorHAnsi" w:hAnsiTheme="minorHAnsi" w:cstheme="minorHAnsi"/>
          <w:b/>
          <w:bCs/>
          <w:sz w:val="24"/>
          <w:szCs w:val="24"/>
        </w:rPr>
      </w:pPr>
      <w:r w:rsidRPr="003A347D">
        <w:rPr>
          <w:rFonts w:asciiTheme="minorHAnsi" w:hAnsiTheme="minorHAnsi" w:cstheme="minorHAnsi"/>
          <w:b/>
          <w:bCs/>
          <w:sz w:val="24"/>
          <w:szCs w:val="24"/>
        </w:rPr>
        <w:t xml:space="preserve">Anthony Van </w:t>
      </w:r>
      <w:proofErr w:type="spellStart"/>
      <w:r w:rsidRPr="003A347D">
        <w:rPr>
          <w:rFonts w:asciiTheme="minorHAnsi" w:hAnsiTheme="minorHAnsi" w:cstheme="minorHAnsi"/>
          <w:b/>
          <w:bCs/>
          <w:sz w:val="24"/>
          <w:szCs w:val="24"/>
        </w:rPr>
        <w:t>Rootselaar</w:t>
      </w:r>
      <w:proofErr w:type="spellEnd"/>
    </w:p>
    <w:p w14:paraId="12F2B7CE" w14:textId="39E1F635" w:rsidR="008D1BA2" w:rsidRDefault="008D1BA2" w:rsidP="00A26BAD">
      <w:pPr>
        <w:rPr>
          <w:rFonts w:asciiTheme="minorHAnsi" w:hAnsiTheme="minorHAnsi" w:cstheme="minorHAnsi"/>
          <w:sz w:val="24"/>
          <w:szCs w:val="24"/>
        </w:rPr>
      </w:pPr>
      <w:r>
        <w:rPr>
          <w:rFonts w:asciiTheme="minorHAnsi" w:hAnsiTheme="minorHAnsi" w:cstheme="minorHAnsi"/>
          <w:sz w:val="24"/>
          <w:szCs w:val="24"/>
        </w:rPr>
        <w:t>Spirit River, AB</w:t>
      </w:r>
    </w:p>
    <w:p w14:paraId="2CAF2460" w14:textId="77777777" w:rsidR="008D1BA2" w:rsidRPr="00A26BAD" w:rsidRDefault="008D1BA2" w:rsidP="00A26BAD">
      <w:pPr>
        <w:rPr>
          <w:rFonts w:asciiTheme="minorHAnsi" w:hAnsiTheme="minorHAnsi" w:cstheme="minorHAnsi"/>
          <w:sz w:val="24"/>
          <w:szCs w:val="24"/>
        </w:rPr>
      </w:pPr>
    </w:p>
    <w:p w14:paraId="7481D727" w14:textId="46975D8B" w:rsidR="00A26BAD" w:rsidRDefault="00A26BAD" w:rsidP="00A26BAD">
      <w:pPr>
        <w:rPr>
          <w:rFonts w:asciiTheme="minorHAnsi" w:hAnsiTheme="minorHAnsi" w:cstheme="minorHAnsi"/>
          <w:b/>
          <w:sz w:val="24"/>
          <w:szCs w:val="24"/>
        </w:rPr>
      </w:pPr>
      <w:r w:rsidRPr="00A26BAD">
        <w:rPr>
          <w:rFonts w:asciiTheme="minorHAnsi" w:hAnsiTheme="minorHAnsi" w:cstheme="minorHAnsi"/>
          <w:b/>
          <w:sz w:val="24"/>
          <w:szCs w:val="24"/>
        </w:rPr>
        <w:t>Nick Jonk</w:t>
      </w:r>
    </w:p>
    <w:p w14:paraId="37EC6534" w14:textId="7FE6049A" w:rsidR="003A347D" w:rsidRPr="003A347D" w:rsidRDefault="003A347D" w:rsidP="00A26BAD">
      <w:pPr>
        <w:rPr>
          <w:rFonts w:asciiTheme="minorHAnsi" w:hAnsiTheme="minorHAnsi" w:cstheme="minorHAnsi"/>
          <w:bCs/>
          <w:sz w:val="24"/>
          <w:szCs w:val="24"/>
        </w:rPr>
      </w:pPr>
      <w:r w:rsidRPr="003A347D">
        <w:rPr>
          <w:rFonts w:asciiTheme="minorHAnsi" w:hAnsiTheme="minorHAnsi" w:cstheme="minorHAnsi"/>
          <w:bCs/>
          <w:sz w:val="24"/>
          <w:szCs w:val="24"/>
        </w:rPr>
        <w:t>Audit Chair</w:t>
      </w:r>
    </w:p>
    <w:p w14:paraId="780FDEF4" w14:textId="1ED295A9" w:rsidR="00A26BAD" w:rsidRPr="00A26BAD" w:rsidRDefault="00A26BAD" w:rsidP="00A26BAD">
      <w:pPr>
        <w:rPr>
          <w:rFonts w:asciiTheme="minorHAnsi" w:hAnsiTheme="minorHAnsi" w:cstheme="minorHAnsi"/>
          <w:sz w:val="24"/>
          <w:szCs w:val="24"/>
        </w:rPr>
      </w:pPr>
      <w:r w:rsidRPr="00A26BAD">
        <w:rPr>
          <w:rFonts w:asciiTheme="minorHAnsi" w:hAnsiTheme="minorHAnsi" w:cstheme="minorHAnsi"/>
          <w:sz w:val="24"/>
          <w:szCs w:val="24"/>
        </w:rPr>
        <w:t xml:space="preserve">Westlock, AB   </w:t>
      </w:r>
    </w:p>
    <w:p w14:paraId="13E92AC8" w14:textId="77777777" w:rsidR="00A26BAD" w:rsidRPr="00A26BAD" w:rsidRDefault="00A26BAD" w:rsidP="00A26BAD">
      <w:pPr>
        <w:rPr>
          <w:rFonts w:asciiTheme="minorHAnsi" w:hAnsiTheme="minorHAnsi" w:cstheme="minorHAnsi"/>
          <w:sz w:val="24"/>
          <w:szCs w:val="24"/>
        </w:rPr>
      </w:pPr>
    </w:p>
    <w:p w14:paraId="731B031C" w14:textId="77777777" w:rsidR="00A26BAD" w:rsidRPr="00A26BAD" w:rsidRDefault="00A26BAD" w:rsidP="00A26BAD">
      <w:pPr>
        <w:rPr>
          <w:rFonts w:asciiTheme="minorHAnsi" w:hAnsiTheme="minorHAnsi" w:cstheme="minorHAnsi"/>
          <w:b/>
          <w:sz w:val="24"/>
          <w:szCs w:val="24"/>
        </w:rPr>
      </w:pPr>
      <w:r w:rsidRPr="00A26BAD">
        <w:rPr>
          <w:rFonts w:asciiTheme="minorHAnsi" w:hAnsiTheme="minorHAnsi" w:cstheme="minorHAnsi"/>
          <w:b/>
          <w:sz w:val="24"/>
          <w:szCs w:val="24"/>
        </w:rPr>
        <w:t>Gordon Pope</w:t>
      </w:r>
    </w:p>
    <w:p w14:paraId="0A2A711C" w14:textId="0FC42793" w:rsidR="00A26BAD" w:rsidRPr="00A26BAD" w:rsidRDefault="00A26BAD" w:rsidP="00A26BAD">
      <w:pPr>
        <w:rPr>
          <w:rFonts w:asciiTheme="minorHAnsi" w:hAnsiTheme="minorHAnsi" w:cstheme="minorHAnsi"/>
          <w:sz w:val="24"/>
          <w:szCs w:val="24"/>
        </w:rPr>
      </w:pPr>
      <w:r w:rsidRPr="00A26BAD">
        <w:rPr>
          <w:rFonts w:asciiTheme="minorHAnsi" w:hAnsiTheme="minorHAnsi" w:cstheme="minorHAnsi"/>
          <w:sz w:val="24"/>
          <w:szCs w:val="24"/>
        </w:rPr>
        <w:t xml:space="preserve">Ryley, AB  </w:t>
      </w:r>
    </w:p>
    <w:p w14:paraId="1941EADC" w14:textId="77777777" w:rsidR="00A26BAD" w:rsidRPr="00A26BAD" w:rsidRDefault="00A26BAD" w:rsidP="00A26BAD">
      <w:pPr>
        <w:rPr>
          <w:rFonts w:asciiTheme="minorHAnsi" w:hAnsiTheme="minorHAnsi" w:cstheme="minorHAnsi"/>
          <w:sz w:val="24"/>
          <w:szCs w:val="24"/>
        </w:rPr>
      </w:pPr>
    </w:p>
    <w:p w14:paraId="10DBA96E" w14:textId="77777777" w:rsidR="00A26BAD" w:rsidRPr="00A26BAD" w:rsidRDefault="00A26BAD" w:rsidP="00A26BAD">
      <w:pPr>
        <w:rPr>
          <w:rFonts w:asciiTheme="minorHAnsi" w:hAnsiTheme="minorHAnsi" w:cstheme="minorHAnsi"/>
          <w:b/>
          <w:sz w:val="24"/>
          <w:szCs w:val="24"/>
        </w:rPr>
      </w:pPr>
      <w:r w:rsidRPr="00A26BAD">
        <w:rPr>
          <w:rFonts w:asciiTheme="minorHAnsi" w:hAnsiTheme="minorHAnsi" w:cstheme="minorHAnsi"/>
          <w:b/>
          <w:sz w:val="24"/>
          <w:szCs w:val="24"/>
        </w:rPr>
        <w:t>Bruce Thomi</w:t>
      </w:r>
    </w:p>
    <w:p w14:paraId="4E34B3D8" w14:textId="698ED666" w:rsidR="00A26BAD" w:rsidRPr="00A26BAD" w:rsidRDefault="00A26BAD" w:rsidP="00A26BAD">
      <w:proofErr w:type="spellStart"/>
      <w:r w:rsidRPr="00A26BAD">
        <w:rPr>
          <w:rFonts w:asciiTheme="minorHAnsi" w:hAnsiTheme="minorHAnsi" w:cstheme="minorHAnsi"/>
          <w:sz w:val="24"/>
          <w:szCs w:val="24"/>
        </w:rPr>
        <w:t>Woking</w:t>
      </w:r>
      <w:proofErr w:type="spellEnd"/>
      <w:r w:rsidRPr="00A26BAD">
        <w:rPr>
          <w:rFonts w:asciiTheme="minorHAnsi" w:hAnsiTheme="minorHAnsi" w:cstheme="minorHAnsi"/>
          <w:sz w:val="24"/>
          <w:szCs w:val="24"/>
        </w:rPr>
        <w:t xml:space="preserve">, AB   </w:t>
      </w:r>
    </w:p>
    <w:p w14:paraId="6F478D71" w14:textId="77777777" w:rsidR="00A26BAD" w:rsidRPr="00A26BAD" w:rsidRDefault="00A26BAD" w:rsidP="00A26BAD"/>
    <w:p w14:paraId="7433C30B" w14:textId="763481A6" w:rsidR="0099544A" w:rsidRPr="009C6F7D" w:rsidRDefault="0099544A" w:rsidP="004249E2">
      <w:pPr>
        <w:rPr>
          <w:rFonts w:asciiTheme="minorHAnsi" w:hAnsiTheme="minorHAnsi" w:cstheme="minorHAnsi"/>
          <w:b/>
          <w:color w:val="000000"/>
          <w:sz w:val="24"/>
          <w:szCs w:val="24"/>
          <w:u w:val="single"/>
        </w:rPr>
      </w:pPr>
      <w:r w:rsidRPr="009C6F7D">
        <w:rPr>
          <w:rFonts w:asciiTheme="minorHAnsi" w:hAnsiTheme="minorHAnsi" w:cstheme="minorHAnsi"/>
          <w:b/>
          <w:color w:val="000000"/>
          <w:sz w:val="24"/>
          <w:szCs w:val="24"/>
          <w:u w:val="single"/>
        </w:rPr>
        <w:t>STAFF</w:t>
      </w:r>
    </w:p>
    <w:p w14:paraId="575EB69D" w14:textId="77777777" w:rsidR="0099544A" w:rsidRDefault="0099544A" w:rsidP="004249E2">
      <w:pPr>
        <w:rPr>
          <w:rFonts w:asciiTheme="minorHAnsi" w:hAnsiTheme="minorHAnsi" w:cstheme="minorHAnsi"/>
          <w:b/>
          <w:color w:val="000000"/>
          <w:sz w:val="24"/>
          <w:szCs w:val="24"/>
        </w:rPr>
      </w:pPr>
    </w:p>
    <w:p w14:paraId="6C07AB04" w14:textId="77777777" w:rsidR="009C6F7D" w:rsidRDefault="00BD79BE" w:rsidP="004249E2">
      <w:pPr>
        <w:rPr>
          <w:rFonts w:asciiTheme="minorHAnsi" w:hAnsiTheme="minorHAnsi" w:cstheme="minorHAnsi"/>
          <w:color w:val="000000"/>
          <w:sz w:val="24"/>
          <w:szCs w:val="24"/>
        </w:rPr>
      </w:pPr>
      <w:r w:rsidRPr="009C7157">
        <w:rPr>
          <w:rFonts w:asciiTheme="minorHAnsi" w:hAnsiTheme="minorHAnsi" w:cstheme="minorHAnsi"/>
          <w:b/>
          <w:color w:val="000000"/>
          <w:sz w:val="24"/>
          <w:szCs w:val="24"/>
        </w:rPr>
        <w:t>Shawna Mathieson</w:t>
      </w:r>
    </w:p>
    <w:p w14:paraId="274ADD16" w14:textId="45FBE832" w:rsidR="00EE5213" w:rsidRPr="009C7157" w:rsidRDefault="00EE5213" w:rsidP="004249E2">
      <w:pPr>
        <w:rPr>
          <w:rFonts w:asciiTheme="minorHAnsi" w:hAnsiTheme="minorHAnsi" w:cstheme="minorHAnsi"/>
          <w:color w:val="000000"/>
          <w:sz w:val="24"/>
          <w:szCs w:val="24"/>
        </w:rPr>
      </w:pPr>
      <w:r w:rsidRPr="009C7157">
        <w:rPr>
          <w:rFonts w:asciiTheme="minorHAnsi" w:hAnsiTheme="minorHAnsi" w:cstheme="minorHAnsi"/>
          <w:color w:val="000000"/>
          <w:sz w:val="24"/>
          <w:szCs w:val="24"/>
        </w:rPr>
        <w:t>Executive Director</w:t>
      </w:r>
    </w:p>
    <w:p w14:paraId="7E1056ED" w14:textId="54811D05" w:rsidR="008B76CF" w:rsidRPr="009C7157" w:rsidRDefault="00BD79BE" w:rsidP="004249E2">
      <w:pPr>
        <w:rPr>
          <w:rFonts w:asciiTheme="minorHAnsi" w:hAnsiTheme="minorHAnsi" w:cstheme="minorHAnsi"/>
          <w:color w:val="000000"/>
          <w:sz w:val="24"/>
          <w:szCs w:val="24"/>
        </w:rPr>
      </w:pPr>
      <w:r w:rsidRPr="009C7157">
        <w:rPr>
          <w:rFonts w:asciiTheme="minorHAnsi" w:hAnsiTheme="minorHAnsi" w:cstheme="minorHAnsi"/>
          <w:color w:val="000000"/>
          <w:sz w:val="24"/>
          <w:szCs w:val="24"/>
        </w:rPr>
        <w:t xml:space="preserve">Regina, SK </w:t>
      </w:r>
    </w:p>
    <w:p w14:paraId="16C5AEE3" w14:textId="088E2DA7" w:rsidR="00A873AA" w:rsidRDefault="001323FA" w:rsidP="004249E2">
      <w:hyperlink r:id="rId11" w:history="1">
        <w:r w:rsidR="000D7F34" w:rsidRPr="00E33C75">
          <w:rPr>
            <w:rStyle w:val="Hyperlink"/>
          </w:rPr>
          <w:t>smathieson@poga.ca</w:t>
        </w:r>
      </w:hyperlink>
    </w:p>
    <w:p w14:paraId="0C2F407F" w14:textId="2BDE97D9" w:rsidR="00B53F43" w:rsidRPr="009B5387" w:rsidRDefault="001323FA" w:rsidP="004249E2">
      <w:pPr>
        <w:rPr>
          <w:rFonts w:asciiTheme="minorHAnsi" w:hAnsiTheme="minorHAnsi" w:cstheme="minorHAnsi"/>
          <w:color w:val="000000"/>
          <w:sz w:val="24"/>
          <w:szCs w:val="24"/>
        </w:rPr>
      </w:pPr>
      <w:hyperlink r:id="rId12" w:history="1"/>
    </w:p>
    <w:p w14:paraId="39334B85" w14:textId="77777777" w:rsidR="009C6F7D" w:rsidRDefault="00B53F43" w:rsidP="004249E2">
      <w:pPr>
        <w:rPr>
          <w:rFonts w:asciiTheme="minorHAnsi" w:hAnsiTheme="minorHAnsi" w:cstheme="minorHAnsi"/>
          <w:color w:val="000000"/>
          <w:sz w:val="24"/>
          <w:szCs w:val="24"/>
        </w:rPr>
      </w:pPr>
      <w:r w:rsidRPr="009C7157">
        <w:rPr>
          <w:rFonts w:asciiTheme="minorHAnsi" w:hAnsiTheme="minorHAnsi" w:cstheme="minorHAnsi"/>
          <w:b/>
          <w:bCs/>
          <w:color w:val="000000"/>
          <w:sz w:val="24"/>
          <w:szCs w:val="24"/>
        </w:rPr>
        <w:t xml:space="preserve">Dawn </w:t>
      </w:r>
      <w:proofErr w:type="spellStart"/>
      <w:r w:rsidRPr="009C7157">
        <w:rPr>
          <w:rFonts w:asciiTheme="minorHAnsi" w:hAnsiTheme="minorHAnsi" w:cstheme="minorHAnsi"/>
          <w:b/>
          <w:bCs/>
          <w:color w:val="000000"/>
          <w:sz w:val="24"/>
          <w:szCs w:val="24"/>
        </w:rPr>
        <w:t>Popescul</w:t>
      </w:r>
      <w:proofErr w:type="spellEnd"/>
    </w:p>
    <w:p w14:paraId="5E3C8DEA" w14:textId="38FC115F" w:rsidR="00B53F43" w:rsidRDefault="00B53F43" w:rsidP="004249E2">
      <w:pPr>
        <w:rPr>
          <w:rFonts w:asciiTheme="minorHAnsi" w:hAnsiTheme="minorHAnsi" w:cstheme="minorHAnsi"/>
          <w:color w:val="000000"/>
          <w:sz w:val="24"/>
          <w:szCs w:val="24"/>
        </w:rPr>
      </w:pPr>
      <w:r w:rsidRPr="0055142E">
        <w:rPr>
          <w:rFonts w:asciiTheme="minorHAnsi" w:hAnsiTheme="minorHAnsi" w:cstheme="minorHAnsi"/>
          <w:color w:val="000000"/>
          <w:sz w:val="24"/>
          <w:szCs w:val="24"/>
        </w:rPr>
        <w:t>Interim Executive Director</w:t>
      </w:r>
    </w:p>
    <w:p w14:paraId="308C01F5" w14:textId="28E0CA5B" w:rsidR="0087540D" w:rsidRPr="009C7157" w:rsidRDefault="0087540D" w:rsidP="0087540D">
      <w:pPr>
        <w:rPr>
          <w:rFonts w:asciiTheme="minorHAnsi" w:hAnsiTheme="minorHAnsi" w:cstheme="minorHAnsi"/>
          <w:color w:val="000000"/>
          <w:sz w:val="24"/>
          <w:szCs w:val="24"/>
        </w:rPr>
      </w:pPr>
      <w:r w:rsidRPr="009C7157">
        <w:rPr>
          <w:rFonts w:asciiTheme="minorHAnsi" w:hAnsiTheme="minorHAnsi" w:cstheme="minorHAnsi"/>
          <w:color w:val="000000"/>
          <w:sz w:val="24"/>
          <w:szCs w:val="24"/>
        </w:rPr>
        <w:t xml:space="preserve">Regina, SK </w:t>
      </w:r>
    </w:p>
    <w:p w14:paraId="600F67D2" w14:textId="735BA3BA" w:rsidR="0087540D" w:rsidRPr="009C7157" w:rsidRDefault="001323FA" w:rsidP="004249E2">
      <w:pPr>
        <w:rPr>
          <w:rFonts w:asciiTheme="minorHAnsi" w:hAnsiTheme="minorHAnsi" w:cstheme="minorHAnsi"/>
          <w:color w:val="000000"/>
          <w:sz w:val="24"/>
          <w:szCs w:val="24"/>
        </w:rPr>
      </w:pPr>
      <w:hyperlink r:id="rId13" w:history="1">
        <w:r w:rsidR="0087540D" w:rsidRPr="00DE506E">
          <w:rPr>
            <w:rStyle w:val="Hyperlink"/>
            <w:rFonts w:asciiTheme="minorHAnsi" w:hAnsiTheme="minorHAnsi" w:cstheme="minorHAnsi"/>
            <w:sz w:val="24"/>
            <w:szCs w:val="24"/>
          </w:rPr>
          <w:t>dpopesculo@poga.ca</w:t>
        </w:r>
      </w:hyperlink>
      <w:r w:rsidR="0087540D">
        <w:rPr>
          <w:rFonts w:asciiTheme="minorHAnsi" w:hAnsiTheme="minorHAnsi" w:cstheme="minorHAnsi"/>
          <w:color w:val="000000"/>
          <w:sz w:val="24"/>
          <w:szCs w:val="24"/>
        </w:rPr>
        <w:t xml:space="preserve"> </w:t>
      </w:r>
    </w:p>
    <w:p w14:paraId="5C8FBCF2" w14:textId="77777777" w:rsidR="008B76CF" w:rsidRPr="009C7157" w:rsidRDefault="008B76CF" w:rsidP="004249E2">
      <w:pPr>
        <w:rPr>
          <w:rFonts w:asciiTheme="minorHAnsi" w:hAnsiTheme="minorHAnsi" w:cstheme="minorHAnsi"/>
          <w:color w:val="000000"/>
          <w:sz w:val="24"/>
          <w:szCs w:val="24"/>
        </w:rPr>
      </w:pPr>
    </w:p>
    <w:p w14:paraId="46A2034A" w14:textId="77777777" w:rsidR="009C6F7D" w:rsidRDefault="00570000" w:rsidP="004249E2">
      <w:pPr>
        <w:rPr>
          <w:rFonts w:asciiTheme="minorHAnsi" w:hAnsiTheme="minorHAnsi" w:cstheme="minorHAnsi"/>
          <w:b/>
          <w:sz w:val="24"/>
          <w:szCs w:val="24"/>
        </w:rPr>
      </w:pPr>
      <w:r w:rsidRPr="009C7157">
        <w:rPr>
          <w:rFonts w:asciiTheme="minorHAnsi" w:hAnsiTheme="minorHAnsi" w:cstheme="minorHAnsi"/>
          <w:b/>
          <w:sz w:val="24"/>
          <w:szCs w:val="24"/>
        </w:rPr>
        <w:t>Cyndee Holdnick</w:t>
      </w:r>
    </w:p>
    <w:p w14:paraId="115088C7" w14:textId="0B8D4BCF" w:rsidR="00C002A1" w:rsidRPr="009C7157" w:rsidRDefault="00570000" w:rsidP="004249E2">
      <w:pPr>
        <w:rPr>
          <w:rFonts w:asciiTheme="minorHAnsi" w:hAnsiTheme="minorHAnsi" w:cstheme="minorHAnsi"/>
          <w:sz w:val="24"/>
          <w:szCs w:val="24"/>
        </w:rPr>
      </w:pPr>
      <w:r w:rsidRPr="009C7157">
        <w:rPr>
          <w:rFonts w:asciiTheme="minorHAnsi" w:hAnsiTheme="minorHAnsi" w:cstheme="minorHAnsi"/>
          <w:sz w:val="24"/>
          <w:szCs w:val="24"/>
        </w:rPr>
        <w:t>Marketing Coordinator/Admin Assistant</w:t>
      </w:r>
    </w:p>
    <w:p w14:paraId="599BED3E" w14:textId="22312A8E" w:rsidR="00570000" w:rsidRPr="009C7157" w:rsidRDefault="00570000" w:rsidP="004249E2">
      <w:pPr>
        <w:rPr>
          <w:rFonts w:asciiTheme="minorHAnsi" w:hAnsiTheme="minorHAnsi" w:cstheme="minorHAnsi"/>
          <w:sz w:val="24"/>
          <w:szCs w:val="24"/>
        </w:rPr>
      </w:pPr>
      <w:proofErr w:type="spellStart"/>
      <w:r w:rsidRPr="009C7157">
        <w:rPr>
          <w:rFonts w:asciiTheme="minorHAnsi" w:hAnsiTheme="minorHAnsi" w:cstheme="minorHAnsi"/>
          <w:sz w:val="24"/>
          <w:szCs w:val="24"/>
        </w:rPr>
        <w:t>Carlowrie</w:t>
      </w:r>
      <w:proofErr w:type="spellEnd"/>
      <w:r w:rsidRPr="009C7157">
        <w:rPr>
          <w:rFonts w:asciiTheme="minorHAnsi" w:hAnsiTheme="minorHAnsi" w:cstheme="minorHAnsi"/>
          <w:sz w:val="24"/>
          <w:szCs w:val="24"/>
        </w:rPr>
        <w:t>, MB</w:t>
      </w:r>
    </w:p>
    <w:p w14:paraId="4DE95125" w14:textId="4CAE4DF0" w:rsidR="00570000" w:rsidRDefault="001323FA" w:rsidP="004249E2">
      <w:pPr>
        <w:rPr>
          <w:rFonts w:asciiTheme="minorHAnsi" w:hAnsiTheme="minorHAnsi" w:cstheme="minorHAnsi"/>
          <w:sz w:val="24"/>
          <w:szCs w:val="24"/>
        </w:rPr>
      </w:pPr>
      <w:hyperlink r:id="rId14" w:history="1">
        <w:r w:rsidR="000D7F34" w:rsidRPr="00E33C75">
          <w:rPr>
            <w:rStyle w:val="Hyperlink"/>
            <w:rFonts w:asciiTheme="minorHAnsi" w:hAnsiTheme="minorHAnsi" w:cstheme="minorHAnsi"/>
            <w:sz w:val="24"/>
            <w:szCs w:val="24"/>
          </w:rPr>
          <w:t>choldnick@poga.ca</w:t>
        </w:r>
      </w:hyperlink>
    </w:p>
    <w:p w14:paraId="5B8269E0" w14:textId="77777777" w:rsidR="000D7F34" w:rsidRPr="009C7157" w:rsidRDefault="000D7F34" w:rsidP="004249E2">
      <w:pPr>
        <w:rPr>
          <w:rFonts w:asciiTheme="minorHAnsi" w:hAnsiTheme="minorHAnsi" w:cstheme="minorHAnsi"/>
          <w:sz w:val="24"/>
          <w:szCs w:val="24"/>
        </w:rPr>
      </w:pPr>
    </w:p>
    <w:p w14:paraId="0ADAC852" w14:textId="77777777" w:rsidR="00C002A1" w:rsidRPr="009C7157" w:rsidRDefault="00C002A1" w:rsidP="004249E2">
      <w:pPr>
        <w:rPr>
          <w:rFonts w:asciiTheme="minorHAnsi" w:hAnsiTheme="minorHAnsi" w:cstheme="minorHAnsi"/>
          <w:sz w:val="24"/>
          <w:szCs w:val="24"/>
        </w:rPr>
      </w:pPr>
    </w:p>
    <w:p w14:paraId="06439708" w14:textId="5121452A" w:rsidR="00C002A1" w:rsidRPr="009C7157" w:rsidRDefault="00F03D0C" w:rsidP="004249E2">
      <w:pPr>
        <w:rPr>
          <w:rFonts w:asciiTheme="minorHAnsi" w:hAnsiTheme="minorHAnsi" w:cstheme="minorHAnsi"/>
          <w:sz w:val="24"/>
          <w:szCs w:val="24"/>
        </w:rPr>
      </w:pPr>
      <w:r w:rsidRPr="009C7157">
        <w:rPr>
          <w:rFonts w:asciiTheme="minorHAnsi" w:hAnsiTheme="minorHAnsi" w:cstheme="minorHAnsi"/>
          <w:sz w:val="24"/>
          <w:szCs w:val="24"/>
        </w:rPr>
        <w:br w:type="page"/>
      </w:r>
    </w:p>
    <w:p w14:paraId="2F839180" w14:textId="7C71F358" w:rsidR="008B76CF" w:rsidRPr="009C7157" w:rsidRDefault="00A26BAD" w:rsidP="004249E2">
      <w:pPr>
        <w:rPr>
          <w:rFonts w:asciiTheme="minorHAnsi" w:hAnsiTheme="minorHAnsi" w:cstheme="minorHAnsi"/>
          <w:b/>
          <w:i/>
          <w:sz w:val="24"/>
          <w:szCs w:val="24"/>
        </w:rPr>
      </w:pPr>
      <w:r>
        <w:rPr>
          <w:rFonts w:asciiTheme="minorHAnsi" w:hAnsiTheme="minorHAnsi" w:cstheme="minorHAnsi"/>
          <w:b/>
          <w:i/>
          <w:sz w:val="24"/>
          <w:szCs w:val="24"/>
        </w:rPr>
        <w:t xml:space="preserve">AOGC </w:t>
      </w:r>
      <w:r w:rsidR="00F73E4A" w:rsidRPr="009C7157">
        <w:rPr>
          <w:rFonts w:asciiTheme="minorHAnsi" w:hAnsiTheme="minorHAnsi" w:cstheme="minorHAnsi"/>
          <w:b/>
          <w:i/>
          <w:sz w:val="24"/>
          <w:szCs w:val="24"/>
        </w:rPr>
        <w:t>20</w:t>
      </w:r>
      <w:r w:rsidR="00B53F43" w:rsidRPr="0055142E">
        <w:rPr>
          <w:rFonts w:asciiTheme="minorHAnsi" w:hAnsiTheme="minorHAnsi" w:cstheme="minorHAnsi"/>
          <w:b/>
          <w:i/>
          <w:sz w:val="24"/>
          <w:szCs w:val="24"/>
        </w:rPr>
        <w:t>20</w:t>
      </w:r>
      <w:r w:rsidR="00742EBD" w:rsidRPr="009C7157">
        <w:rPr>
          <w:rFonts w:asciiTheme="minorHAnsi" w:hAnsiTheme="minorHAnsi" w:cstheme="minorHAnsi"/>
          <w:b/>
          <w:i/>
          <w:sz w:val="24"/>
          <w:szCs w:val="24"/>
        </w:rPr>
        <w:t>-20</w:t>
      </w:r>
      <w:r w:rsidR="00803D88" w:rsidRPr="009C7157">
        <w:rPr>
          <w:rFonts w:asciiTheme="minorHAnsi" w:hAnsiTheme="minorHAnsi" w:cstheme="minorHAnsi"/>
          <w:b/>
          <w:i/>
          <w:sz w:val="24"/>
          <w:szCs w:val="24"/>
        </w:rPr>
        <w:t>2</w:t>
      </w:r>
      <w:r w:rsidR="00B53F43" w:rsidRPr="0055142E">
        <w:rPr>
          <w:rFonts w:asciiTheme="minorHAnsi" w:hAnsiTheme="minorHAnsi" w:cstheme="minorHAnsi"/>
          <w:b/>
          <w:i/>
          <w:sz w:val="24"/>
          <w:szCs w:val="24"/>
        </w:rPr>
        <w:t>1</w:t>
      </w:r>
      <w:r w:rsidR="006864A0" w:rsidRPr="009C7157">
        <w:rPr>
          <w:rFonts w:asciiTheme="minorHAnsi" w:hAnsiTheme="minorHAnsi" w:cstheme="minorHAnsi"/>
          <w:b/>
          <w:i/>
          <w:sz w:val="24"/>
          <w:szCs w:val="24"/>
        </w:rPr>
        <w:t xml:space="preserve"> Budget</w:t>
      </w:r>
    </w:p>
    <w:p w14:paraId="65719C29" w14:textId="77777777" w:rsidR="00A36CA8" w:rsidRPr="009C7157" w:rsidRDefault="00A36CA8" w:rsidP="004249E2">
      <w:pPr>
        <w:rPr>
          <w:rFonts w:asciiTheme="minorHAnsi" w:hAnsiTheme="minorHAnsi" w:cstheme="minorHAnsi"/>
          <w:b/>
          <w:i/>
          <w:sz w:val="24"/>
          <w:szCs w:val="24"/>
        </w:rPr>
      </w:pPr>
    </w:p>
    <w:tbl>
      <w:tblPr>
        <w:tblW w:w="8760" w:type="dxa"/>
        <w:tblCellMar>
          <w:left w:w="0" w:type="dxa"/>
          <w:right w:w="0" w:type="dxa"/>
        </w:tblCellMar>
        <w:tblLook w:val="0600" w:firstRow="0" w:lastRow="0" w:firstColumn="0" w:lastColumn="0" w:noHBand="1" w:noVBand="1"/>
      </w:tblPr>
      <w:tblGrid>
        <w:gridCol w:w="6211"/>
        <w:gridCol w:w="498"/>
        <w:gridCol w:w="2051"/>
      </w:tblGrid>
      <w:tr w:rsidR="00A36CA8" w:rsidRPr="0055142E" w14:paraId="7D64AFBD" w14:textId="77777777" w:rsidTr="00F94465">
        <w:trPr>
          <w:trHeight w:val="480"/>
        </w:trPr>
        <w:tc>
          <w:tcPr>
            <w:tcW w:w="6211" w:type="dxa"/>
            <w:shd w:val="clear" w:color="auto" w:fill="auto"/>
            <w:tcMar>
              <w:top w:w="72" w:type="dxa"/>
              <w:left w:w="144" w:type="dxa"/>
              <w:bottom w:w="72" w:type="dxa"/>
              <w:right w:w="144" w:type="dxa"/>
            </w:tcMar>
            <w:vAlign w:val="bottom"/>
            <w:hideMark/>
          </w:tcPr>
          <w:p w14:paraId="5280C7BB" w14:textId="77777777" w:rsidR="00A36CA8" w:rsidRPr="009C7157" w:rsidRDefault="00A36CA8" w:rsidP="00A36CA8">
            <w:pPr>
              <w:kinsoku w:val="0"/>
              <w:overflowPunct w:val="0"/>
              <w:ind w:left="547" w:hanging="547"/>
              <w:textAlignment w:val="bottom"/>
              <w:rPr>
                <w:rFonts w:asciiTheme="minorHAnsi" w:hAnsiTheme="minorHAnsi" w:cstheme="minorHAnsi"/>
                <w:sz w:val="24"/>
                <w:szCs w:val="24"/>
                <w:lang w:val="en-CA" w:eastAsia="en-CA"/>
              </w:rPr>
            </w:pPr>
            <w:r w:rsidRPr="009C7157">
              <w:rPr>
                <w:rFonts w:asciiTheme="minorHAnsi" w:hAnsiTheme="minorHAnsi" w:cstheme="minorHAnsi"/>
                <w:b/>
                <w:bCs/>
                <w:i/>
                <w:iCs/>
                <w:color w:val="000000"/>
                <w:kern w:val="24"/>
                <w:sz w:val="24"/>
                <w:szCs w:val="24"/>
                <w:u w:val="single"/>
                <w:lang w:val="en-CA" w:eastAsia="en-CA"/>
              </w:rPr>
              <w:t>Revenue</w:t>
            </w:r>
          </w:p>
        </w:tc>
        <w:tc>
          <w:tcPr>
            <w:tcW w:w="498" w:type="dxa"/>
            <w:shd w:val="clear" w:color="auto" w:fill="auto"/>
            <w:tcMar>
              <w:top w:w="72" w:type="dxa"/>
              <w:left w:w="144" w:type="dxa"/>
              <w:bottom w:w="72" w:type="dxa"/>
              <w:right w:w="144" w:type="dxa"/>
            </w:tcMar>
            <w:vAlign w:val="bottom"/>
            <w:hideMark/>
          </w:tcPr>
          <w:p w14:paraId="317B2DEC" w14:textId="77777777" w:rsidR="00A36CA8" w:rsidRPr="009C7157" w:rsidRDefault="00A36CA8" w:rsidP="00A36CA8">
            <w:pPr>
              <w:kinsoku w:val="0"/>
              <w:overflowPunct w:val="0"/>
              <w:ind w:left="547" w:hanging="547"/>
              <w:textAlignment w:val="bottom"/>
              <w:rPr>
                <w:rFonts w:asciiTheme="minorHAnsi" w:hAnsiTheme="minorHAnsi" w:cstheme="minorHAnsi"/>
                <w:sz w:val="24"/>
                <w:szCs w:val="24"/>
                <w:lang w:val="en-CA" w:eastAsia="en-CA"/>
              </w:rPr>
            </w:pPr>
            <w:r w:rsidRPr="009C7157">
              <w:rPr>
                <w:rFonts w:asciiTheme="minorHAnsi" w:hAnsiTheme="minorHAnsi" w:cstheme="minorHAnsi"/>
                <w:b/>
                <w:bCs/>
                <w:color w:val="000000"/>
                <w:kern w:val="24"/>
                <w:sz w:val="24"/>
                <w:szCs w:val="24"/>
                <w:lang w:val="en-CA" w:eastAsia="en-CA"/>
              </w:rPr>
              <w:t> </w:t>
            </w:r>
          </w:p>
        </w:tc>
        <w:tc>
          <w:tcPr>
            <w:tcW w:w="2051" w:type="dxa"/>
            <w:shd w:val="clear" w:color="auto" w:fill="auto"/>
            <w:tcMar>
              <w:top w:w="72" w:type="dxa"/>
              <w:left w:w="144" w:type="dxa"/>
              <w:bottom w:w="72" w:type="dxa"/>
              <w:right w:w="144" w:type="dxa"/>
            </w:tcMar>
            <w:vAlign w:val="bottom"/>
            <w:hideMark/>
          </w:tcPr>
          <w:p w14:paraId="5D9D7A2B" w14:textId="77777777" w:rsidR="00A36CA8" w:rsidRPr="009C7157" w:rsidRDefault="00A36CA8" w:rsidP="00A36CA8">
            <w:pPr>
              <w:kinsoku w:val="0"/>
              <w:overflowPunct w:val="0"/>
              <w:ind w:left="547" w:hanging="547"/>
              <w:jc w:val="right"/>
              <w:textAlignment w:val="bottom"/>
              <w:rPr>
                <w:rFonts w:asciiTheme="minorHAnsi" w:hAnsiTheme="minorHAnsi" w:cstheme="minorHAnsi"/>
                <w:sz w:val="24"/>
                <w:szCs w:val="24"/>
                <w:lang w:val="en-CA" w:eastAsia="en-CA"/>
              </w:rPr>
            </w:pPr>
            <w:r w:rsidRPr="009C7157">
              <w:rPr>
                <w:rFonts w:asciiTheme="minorHAnsi" w:hAnsiTheme="minorHAnsi" w:cstheme="minorHAnsi"/>
                <w:b/>
                <w:bCs/>
                <w:color w:val="000000"/>
                <w:kern w:val="24"/>
                <w:sz w:val="24"/>
                <w:szCs w:val="24"/>
                <w:lang w:val="en-CA" w:eastAsia="en-CA"/>
              </w:rPr>
              <w:t> </w:t>
            </w:r>
          </w:p>
        </w:tc>
      </w:tr>
      <w:tr w:rsidR="00A36CA8" w:rsidRPr="0055142E" w14:paraId="592CB01F" w14:textId="77777777" w:rsidTr="00F94465">
        <w:trPr>
          <w:trHeight w:val="480"/>
        </w:trPr>
        <w:tc>
          <w:tcPr>
            <w:tcW w:w="6709" w:type="dxa"/>
            <w:gridSpan w:val="2"/>
            <w:shd w:val="clear" w:color="auto" w:fill="auto"/>
            <w:tcMar>
              <w:top w:w="72" w:type="dxa"/>
              <w:left w:w="144" w:type="dxa"/>
              <w:bottom w:w="72" w:type="dxa"/>
              <w:right w:w="144" w:type="dxa"/>
            </w:tcMar>
            <w:vAlign w:val="bottom"/>
            <w:hideMark/>
          </w:tcPr>
          <w:p w14:paraId="1AB6E9FC" w14:textId="77777777" w:rsidR="00A36CA8" w:rsidRPr="009C7157" w:rsidRDefault="00A36CA8" w:rsidP="00CB2689">
            <w:pPr>
              <w:kinsoku w:val="0"/>
              <w:overflowPunct w:val="0"/>
              <w:ind w:left="547" w:hanging="547"/>
              <w:textAlignment w:val="bottom"/>
              <w:rPr>
                <w:rFonts w:asciiTheme="minorHAnsi" w:hAnsiTheme="minorHAnsi" w:cstheme="minorHAnsi"/>
                <w:sz w:val="24"/>
                <w:szCs w:val="24"/>
                <w:lang w:val="en-CA" w:eastAsia="en-CA"/>
              </w:rPr>
            </w:pPr>
            <w:r w:rsidRPr="009C7157">
              <w:rPr>
                <w:rFonts w:asciiTheme="minorHAnsi" w:hAnsiTheme="minorHAnsi" w:cstheme="minorHAnsi"/>
                <w:bCs/>
                <w:color w:val="000000"/>
                <w:kern w:val="24"/>
                <w:sz w:val="24"/>
                <w:szCs w:val="24"/>
                <w:lang w:val="en-CA" w:eastAsia="en-CA"/>
              </w:rPr>
              <w:t>C</w:t>
            </w:r>
            <w:r w:rsidR="00A84341" w:rsidRPr="009C7157">
              <w:rPr>
                <w:rFonts w:asciiTheme="minorHAnsi" w:hAnsiTheme="minorHAnsi" w:cstheme="minorHAnsi"/>
                <w:bCs/>
                <w:color w:val="000000"/>
                <w:kern w:val="24"/>
                <w:sz w:val="24"/>
                <w:szCs w:val="24"/>
                <w:lang w:val="en-CA" w:eastAsia="en-CA"/>
              </w:rPr>
              <w:t>hec</w:t>
            </w:r>
            <w:r w:rsidR="00AA2A1C" w:rsidRPr="009C7157">
              <w:rPr>
                <w:rFonts w:asciiTheme="minorHAnsi" w:hAnsiTheme="minorHAnsi" w:cstheme="minorHAnsi"/>
                <w:bCs/>
                <w:color w:val="000000"/>
                <w:kern w:val="24"/>
                <w:sz w:val="24"/>
                <w:szCs w:val="24"/>
                <w:lang w:val="en-CA" w:eastAsia="en-CA"/>
              </w:rPr>
              <w:t>k-off levy ($.50/tonne</w:t>
            </w:r>
            <w:r w:rsidRPr="009C7157">
              <w:rPr>
                <w:rFonts w:asciiTheme="minorHAnsi" w:hAnsiTheme="minorHAnsi" w:cstheme="minorHAnsi"/>
                <w:bCs/>
                <w:color w:val="000000"/>
                <w:kern w:val="24"/>
                <w:sz w:val="24"/>
                <w:szCs w:val="24"/>
                <w:lang w:val="en-CA" w:eastAsia="en-CA"/>
              </w:rPr>
              <w:t>)</w:t>
            </w:r>
          </w:p>
        </w:tc>
        <w:tc>
          <w:tcPr>
            <w:tcW w:w="2051" w:type="dxa"/>
            <w:shd w:val="clear" w:color="auto" w:fill="auto"/>
            <w:tcMar>
              <w:top w:w="72" w:type="dxa"/>
              <w:left w:w="144" w:type="dxa"/>
              <w:bottom w:w="72" w:type="dxa"/>
              <w:right w:w="144" w:type="dxa"/>
            </w:tcMar>
            <w:vAlign w:val="bottom"/>
            <w:hideMark/>
          </w:tcPr>
          <w:p w14:paraId="763B39FE" w14:textId="17F0C9A9" w:rsidR="00A36CA8" w:rsidRPr="009C7157" w:rsidRDefault="00ED736C" w:rsidP="00F73E4A">
            <w:pPr>
              <w:kinsoku w:val="0"/>
              <w:overflowPunct w:val="0"/>
              <w:ind w:left="547" w:hanging="547"/>
              <w:jc w:val="right"/>
              <w:textAlignment w:val="bottom"/>
              <w:rPr>
                <w:rFonts w:asciiTheme="minorHAnsi" w:hAnsiTheme="minorHAnsi" w:cstheme="minorHAnsi"/>
                <w:sz w:val="24"/>
                <w:szCs w:val="24"/>
                <w:lang w:val="en-CA" w:eastAsia="en-CA"/>
              </w:rPr>
            </w:pPr>
            <w:r w:rsidRPr="009C7157">
              <w:rPr>
                <w:rFonts w:asciiTheme="minorHAnsi" w:hAnsiTheme="minorHAnsi" w:cstheme="minorHAnsi"/>
                <w:bCs/>
                <w:color w:val="000000"/>
                <w:kern w:val="24"/>
                <w:sz w:val="24"/>
                <w:szCs w:val="24"/>
                <w:lang w:val="en-CA" w:eastAsia="en-CA"/>
              </w:rPr>
              <w:t>$</w:t>
            </w:r>
            <w:r w:rsidR="00A36CA8" w:rsidRPr="009C7157">
              <w:rPr>
                <w:rFonts w:asciiTheme="minorHAnsi" w:hAnsiTheme="minorHAnsi" w:cstheme="minorHAnsi"/>
                <w:bCs/>
                <w:color w:val="000000"/>
                <w:kern w:val="24"/>
                <w:sz w:val="24"/>
                <w:szCs w:val="24"/>
                <w:lang w:val="en-CA" w:eastAsia="en-CA"/>
              </w:rPr>
              <w:t xml:space="preserve"> </w:t>
            </w:r>
            <w:r w:rsidR="00F94465">
              <w:rPr>
                <w:rFonts w:asciiTheme="minorHAnsi" w:hAnsiTheme="minorHAnsi" w:cstheme="minorHAnsi"/>
                <w:bCs/>
                <w:color w:val="000000"/>
                <w:kern w:val="24"/>
                <w:sz w:val="24"/>
                <w:szCs w:val="24"/>
                <w:lang w:val="en-CA" w:eastAsia="en-CA"/>
              </w:rPr>
              <w:t>176,694.90</w:t>
            </w:r>
          </w:p>
        </w:tc>
      </w:tr>
      <w:tr w:rsidR="00A36CA8" w:rsidRPr="0055142E" w14:paraId="731E798A" w14:textId="77777777" w:rsidTr="00F94465">
        <w:trPr>
          <w:trHeight w:val="480"/>
        </w:trPr>
        <w:tc>
          <w:tcPr>
            <w:tcW w:w="6211" w:type="dxa"/>
            <w:shd w:val="clear" w:color="auto" w:fill="auto"/>
            <w:tcMar>
              <w:top w:w="72" w:type="dxa"/>
              <w:left w:w="144" w:type="dxa"/>
              <w:bottom w:w="72" w:type="dxa"/>
              <w:right w:w="144" w:type="dxa"/>
            </w:tcMar>
            <w:vAlign w:val="bottom"/>
            <w:hideMark/>
          </w:tcPr>
          <w:p w14:paraId="226D7001" w14:textId="1729E2D3" w:rsidR="00A36CA8" w:rsidRPr="009C7157" w:rsidRDefault="00A36CA8" w:rsidP="00A36CA8">
            <w:pPr>
              <w:kinsoku w:val="0"/>
              <w:overflowPunct w:val="0"/>
              <w:ind w:left="547" w:hanging="547"/>
              <w:textAlignment w:val="bottom"/>
              <w:rPr>
                <w:rFonts w:asciiTheme="minorHAnsi" w:hAnsiTheme="minorHAnsi" w:cstheme="minorHAnsi"/>
                <w:sz w:val="24"/>
                <w:szCs w:val="24"/>
                <w:lang w:val="en-CA" w:eastAsia="en-CA"/>
              </w:rPr>
            </w:pPr>
            <w:r w:rsidRPr="009C7157">
              <w:rPr>
                <w:rFonts w:asciiTheme="minorHAnsi" w:hAnsiTheme="minorHAnsi" w:cstheme="minorHAnsi"/>
                <w:bCs/>
                <w:color w:val="000000"/>
                <w:kern w:val="24"/>
                <w:sz w:val="24"/>
                <w:szCs w:val="24"/>
                <w:lang w:val="en-CA" w:eastAsia="en-CA"/>
              </w:rPr>
              <w:t xml:space="preserve">Check-off refunds @ </w:t>
            </w:r>
            <w:r w:rsidR="00F94465">
              <w:rPr>
                <w:rFonts w:asciiTheme="minorHAnsi" w:hAnsiTheme="minorHAnsi" w:cstheme="minorHAnsi"/>
                <w:bCs/>
                <w:color w:val="000000"/>
                <w:kern w:val="24"/>
                <w:sz w:val="24"/>
                <w:szCs w:val="24"/>
                <w:lang w:val="en-CA" w:eastAsia="en-CA"/>
              </w:rPr>
              <w:t xml:space="preserve">6 </w:t>
            </w:r>
            <w:r w:rsidRPr="009C7157">
              <w:rPr>
                <w:rFonts w:asciiTheme="minorHAnsi" w:hAnsiTheme="minorHAnsi" w:cstheme="minorHAnsi"/>
                <w:bCs/>
                <w:color w:val="000000"/>
                <w:kern w:val="24"/>
                <w:sz w:val="24"/>
                <w:szCs w:val="24"/>
                <w:lang w:val="en-CA" w:eastAsia="en-CA"/>
              </w:rPr>
              <w:t>%</w:t>
            </w:r>
          </w:p>
        </w:tc>
        <w:tc>
          <w:tcPr>
            <w:tcW w:w="498" w:type="dxa"/>
            <w:shd w:val="clear" w:color="auto" w:fill="auto"/>
            <w:tcMar>
              <w:top w:w="72" w:type="dxa"/>
              <w:left w:w="144" w:type="dxa"/>
              <w:bottom w:w="72" w:type="dxa"/>
              <w:right w:w="144" w:type="dxa"/>
            </w:tcMar>
            <w:vAlign w:val="bottom"/>
            <w:hideMark/>
          </w:tcPr>
          <w:p w14:paraId="5B6E8890" w14:textId="77777777" w:rsidR="00A36CA8" w:rsidRPr="009C7157" w:rsidRDefault="00A36CA8" w:rsidP="00A36CA8">
            <w:pPr>
              <w:kinsoku w:val="0"/>
              <w:overflowPunct w:val="0"/>
              <w:ind w:left="547" w:hanging="547"/>
              <w:textAlignment w:val="bottom"/>
              <w:rPr>
                <w:rFonts w:asciiTheme="minorHAnsi" w:hAnsiTheme="minorHAnsi" w:cstheme="minorHAnsi"/>
                <w:sz w:val="24"/>
                <w:szCs w:val="24"/>
                <w:lang w:val="en-CA" w:eastAsia="en-CA"/>
              </w:rPr>
            </w:pPr>
            <w:r w:rsidRPr="009C7157">
              <w:rPr>
                <w:rFonts w:asciiTheme="minorHAnsi" w:hAnsiTheme="minorHAnsi" w:cstheme="minorHAnsi"/>
                <w:bCs/>
                <w:color w:val="000000"/>
                <w:kern w:val="24"/>
                <w:sz w:val="24"/>
                <w:szCs w:val="24"/>
                <w:lang w:val="en-CA" w:eastAsia="en-CA"/>
              </w:rPr>
              <w:t> </w:t>
            </w:r>
          </w:p>
        </w:tc>
        <w:tc>
          <w:tcPr>
            <w:tcW w:w="2051" w:type="dxa"/>
            <w:tcBorders>
              <w:bottom w:val="single" w:sz="8" w:space="0" w:color="auto"/>
            </w:tcBorders>
            <w:shd w:val="clear" w:color="auto" w:fill="auto"/>
            <w:tcMar>
              <w:top w:w="72" w:type="dxa"/>
              <w:left w:w="144" w:type="dxa"/>
              <w:bottom w:w="72" w:type="dxa"/>
              <w:right w:w="144" w:type="dxa"/>
            </w:tcMar>
            <w:vAlign w:val="bottom"/>
            <w:hideMark/>
          </w:tcPr>
          <w:p w14:paraId="3A79F0FA" w14:textId="07B6FCA8" w:rsidR="00A36CA8" w:rsidRPr="009C7157" w:rsidRDefault="00ED736C" w:rsidP="00CB2689">
            <w:pPr>
              <w:kinsoku w:val="0"/>
              <w:overflowPunct w:val="0"/>
              <w:ind w:left="547" w:hanging="547"/>
              <w:jc w:val="right"/>
              <w:textAlignment w:val="bottom"/>
              <w:rPr>
                <w:rFonts w:asciiTheme="minorHAnsi" w:hAnsiTheme="minorHAnsi" w:cstheme="minorHAnsi"/>
                <w:sz w:val="24"/>
                <w:szCs w:val="24"/>
                <w:lang w:val="en-CA" w:eastAsia="en-CA"/>
              </w:rPr>
            </w:pPr>
            <w:r w:rsidRPr="009C7157">
              <w:rPr>
                <w:rFonts w:asciiTheme="minorHAnsi" w:hAnsiTheme="minorHAnsi" w:cstheme="minorHAnsi"/>
                <w:bCs/>
                <w:color w:val="000000"/>
                <w:kern w:val="24"/>
                <w:sz w:val="24"/>
                <w:szCs w:val="24"/>
                <w:lang w:val="en-CA" w:eastAsia="en-CA"/>
              </w:rPr>
              <w:t>($</w:t>
            </w:r>
            <w:r w:rsidR="00F94465">
              <w:rPr>
                <w:rFonts w:asciiTheme="minorHAnsi" w:hAnsiTheme="minorHAnsi" w:cstheme="minorHAnsi"/>
                <w:bCs/>
                <w:color w:val="000000"/>
                <w:kern w:val="24"/>
                <w:sz w:val="24"/>
                <w:szCs w:val="24"/>
                <w:lang w:val="en-CA" w:eastAsia="en-CA"/>
              </w:rPr>
              <w:t>10,601.69</w:t>
            </w:r>
            <w:r w:rsidR="00A36CA8" w:rsidRPr="009C7157">
              <w:rPr>
                <w:rFonts w:asciiTheme="minorHAnsi" w:hAnsiTheme="minorHAnsi" w:cstheme="minorHAnsi"/>
                <w:bCs/>
                <w:color w:val="000000"/>
                <w:kern w:val="24"/>
                <w:sz w:val="24"/>
                <w:szCs w:val="24"/>
                <w:lang w:val="en-CA" w:eastAsia="en-CA"/>
              </w:rPr>
              <w:t xml:space="preserve">) </w:t>
            </w:r>
          </w:p>
        </w:tc>
      </w:tr>
      <w:tr w:rsidR="00A36CA8" w:rsidRPr="0055142E" w14:paraId="20D2C403" w14:textId="77777777" w:rsidTr="00F94465">
        <w:trPr>
          <w:trHeight w:val="498"/>
        </w:trPr>
        <w:tc>
          <w:tcPr>
            <w:tcW w:w="6211" w:type="dxa"/>
            <w:shd w:val="clear" w:color="auto" w:fill="auto"/>
            <w:tcMar>
              <w:top w:w="72" w:type="dxa"/>
              <w:left w:w="144" w:type="dxa"/>
              <w:bottom w:w="72" w:type="dxa"/>
              <w:right w:w="144" w:type="dxa"/>
            </w:tcMar>
            <w:vAlign w:val="bottom"/>
            <w:hideMark/>
          </w:tcPr>
          <w:p w14:paraId="1EFE0B1C" w14:textId="19608812" w:rsidR="00A36CA8" w:rsidRPr="009C7157" w:rsidRDefault="00F94465" w:rsidP="00A36CA8">
            <w:pPr>
              <w:rPr>
                <w:rFonts w:asciiTheme="minorHAnsi" w:hAnsiTheme="minorHAnsi" w:cstheme="minorHAnsi"/>
                <w:sz w:val="24"/>
                <w:szCs w:val="24"/>
                <w:lang w:val="en-CA" w:eastAsia="en-CA"/>
              </w:rPr>
            </w:pPr>
            <w:r>
              <w:rPr>
                <w:rFonts w:asciiTheme="minorHAnsi" w:hAnsiTheme="minorHAnsi" w:cstheme="minorHAnsi"/>
                <w:sz w:val="24"/>
                <w:szCs w:val="24"/>
                <w:lang w:val="en-CA" w:eastAsia="en-CA"/>
              </w:rPr>
              <w:t>Total Revenue</w:t>
            </w:r>
          </w:p>
        </w:tc>
        <w:tc>
          <w:tcPr>
            <w:tcW w:w="498" w:type="dxa"/>
            <w:shd w:val="clear" w:color="auto" w:fill="auto"/>
            <w:tcMar>
              <w:top w:w="72" w:type="dxa"/>
              <w:left w:w="144" w:type="dxa"/>
              <w:bottom w:w="72" w:type="dxa"/>
              <w:right w:w="144" w:type="dxa"/>
            </w:tcMar>
            <w:vAlign w:val="bottom"/>
            <w:hideMark/>
          </w:tcPr>
          <w:p w14:paraId="12FD065E" w14:textId="77777777" w:rsidR="00A36CA8" w:rsidRPr="009C7157" w:rsidRDefault="00A36CA8" w:rsidP="00A36CA8">
            <w:pPr>
              <w:rPr>
                <w:rFonts w:asciiTheme="minorHAnsi" w:hAnsiTheme="minorHAnsi" w:cstheme="minorHAnsi"/>
                <w:sz w:val="24"/>
                <w:szCs w:val="24"/>
                <w:lang w:val="en-CA" w:eastAsia="en-CA"/>
              </w:rPr>
            </w:pPr>
          </w:p>
        </w:tc>
        <w:tc>
          <w:tcPr>
            <w:tcW w:w="2051" w:type="dxa"/>
            <w:tcBorders>
              <w:top w:val="single" w:sz="8" w:space="0" w:color="auto"/>
              <w:bottom w:val="single" w:sz="8" w:space="0" w:color="auto"/>
            </w:tcBorders>
            <w:shd w:val="clear" w:color="auto" w:fill="auto"/>
            <w:tcMar>
              <w:top w:w="72" w:type="dxa"/>
              <w:left w:w="144" w:type="dxa"/>
              <w:bottom w:w="72" w:type="dxa"/>
              <w:right w:w="144" w:type="dxa"/>
            </w:tcMar>
            <w:vAlign w:val="bottom"/>
            <w:hideMark/>
          </w:tcPr>
          <w:p w14:paraId="0FEA0BC8" w14:textId="30B79037" w:rsidR="00A36CA8" w:rsidRPr="009C7157" w:rsidRDefault="00ED736C" w:rsidP="00D730D6">
            <w:pPr>
              <w:kinsoku w:val="0"/>
              <w:overflowPunct w:val="0"/>
              <w:ind w:left="547" w:hanging="547"/>
              <w:jc w:val="right"/>
              <w:textAlignment w:val="bottom"/>
              <w:rPr>
                <w:rFonts w:asciiTheme="minorHAnsi" w:hAnsiTheme="minorHAnsi" w:cstheme="minorHAnsi"/>
                <w:sz w:val="24"/>
                <w:szCs w:val="24"/>
                <w:lang w:val="en-CA" w:eastAsia="en-CA"/>
              </w:rPr>
            </w:pPr>
            <w:r w:rsidRPr="009C7157">
              <w:rPr>
                <w:rFonts w:asciiTheme="minorHAnsi" w:hAnsiTheme="minorHAnsi" w:cstheme="minorHAnsi"/>
                <w:bCs/>
                <w:color w:val="000000"/>
                <w:kern w:val="24"/>
                <w:sz w:val="24"/>
                <w:szCs w:val="24"/>
                <w:lang w:eastAsia="en-CA"/>
              </w:rPr>
              <w:t xml:space="preserve">      $</w:t>
            </w:r>
            <w:r w:rsidR="00F94465">
              <w:rPr>
                <w:rFonts w:asciiTheme="minorHAnsi" w:hAnsiTheme="minorHAnsi" w:cstheme="minorHAnsi"/>
                <w:bCs/>
                <w:color w:val="000000"/>
                <w:kern w:val="24"/>
                <w:sz w:val="24"/>
                <w:szCs w:val="24"/>
                <w:lang w:eastAsia="en-CA"/>
              </w:rPr>
              <w:t>166,093.21</w:t>
            </w:r>
          </w:p>
        </w:tc>
      </w:tr>
      <w:tr w:rsidR="00A36CA8" w:rsidRPr="0055142E" w14:paraId="6D0401F6" w14:textId="77777777" w:rsidTr="00F94465">
        <w:trPr>
          <w:trHeight w:val="498"/>
        </w:trPr>
        <w:tc>
          <w:tcPr>
            <w:tcW w:w="6211" w:type="dxa"/>
            <w:shd w:val="clear" w:color="auto" w:fill="auto"/>
            <w:tcMar>
              <w:top w:w="72" w:type="dxa"/>
              <w:left w:w="144" w:type="dxa"/>
              <w:bottom w:w="72" w:type="dxa"/>
              <w:right w:w="144" w:type="dxa"/>
            </w:tcMar>
            <w:vAlign w:val="bottom"/>
            <w:hideMark/>
          </w:tcPr>
          <w:p w14:paraId="50B65E16" w14:textId="77777777" w:rsidR="00A36CA8" w:rsidRPr="009C7157" w:rsidRDefault="00A36CA8" w:rsidP="00A36CA8">
            <w:pPr>
              <w:kinsoku w:val="0"/>
              <w:overflowPunct w:val="0"/>
              <w:ind w:left="547" w:hanging="547"/>
              <w:textAlignment w:val="bottom"/>
              <w:rPr>
                <w:rFonts w:asciiTheme="minorHAnsi" w:hAnsiTheme="minorHAnsi" w:cstheme="minorHAnsi"/>
                <w:sz w:val="24"/>
                <w:szCs w:val="24"/>
                <w:lang w:val="en-CA" w:eastAsia="en-CA"/>
              </w:rPr>
            </w:pPr>
            <w:r w:rsidRPr="009C7157">
              <w:rPr>
                <w:rFonts w:asciiTheme="minorHAnsi" w:hAnsiTheme="minorHAnsi" w:cstheme="minorHAnsi"/>
                <w:b/>
                <w:bCs/>
                <w:i/>
                <w:iCs/>
                <w:color w:val="000000"/>
                <w:kern w:val="24"/>
                <w:sz w:val="24"/>
                <w:szCs w:val="24"/>
                <w:u w:val="single"/>
                <w:lang w:eastAsia="en-CA"/>
              </w:rPr>
              <w:t>Expenses</w:t>
            </w:r>
          </w:p>
        </w:tc>
        <w:tc>
          <w:tcPr>
            <w:tcW w:w="498" w:type="dxa"/>
            <w:shd w:val="clear" w:color="auto" w:fill="auto"/>
            <w:tcMar>
              <w:top w:w="72" w:type="dxa"/>
              <w:left w:w="144" w:type="dxa"/>
              <w:bottom w:w="72" w:type="dxa"/>
              <w:right w:w="144" w:type="dxa"/>
            </w:tcMar>
            <w:vAlign w:val="bottom"/>
            <w:hideMark/>
          </w:tcPr>
          <w:p w14:paraId="7F445844" w14:textId="77777777" w:rsidR="00A36CA8" w:rsidRPr="009C7157" w:rsidRDefault="00A36CA8" w:rsidP="00A36CA8">
            <w:pPr>
              <w:kinsoku w:val="0"/>
              <w:overflowPunct w:val="0"/>
              <w:ind w:left="547" w:hanging="547"/>
              <w:textAlignment w:val="bottom"/>
              <w:rPr>
                <w:rFonts w:asciiTheme="minorHAnsi" w:hAnsiTheme="minorHAnsi" w:cstheme="minorHAnsi"/>
                <w:sz w:val="24"/>
                <w:szCs w:val="24"/>
                <w:lang w:val="en-CA" w:eastAsia="en-CA"/>
              </w:rPr>
            </w:pPr>
            <w:r w:rsidRPr="009C7157">
              <w:rPr>
                <w:rFonts w:asciiTheme="minorHAnsi" w:hAnsiTheme="minorHAnsi" w:cstheme="minorHAnsi"/>
                <w:b/>
                <w:bCs/>
                <w:color w:val="000000"/>
                <w:kern w:val="24"/>
                <w:sz w:val="24"/>
                <w:szCs w:val="24"/>
                <w:lang w:val="en-CA" w:eastAsia="en-CA"/>
              </w:rPr>
              <w:t> </w:t>
            </w:r>
          </w:p>
        </w:tc>
        <w:tc>
          <w:tcPr>
            <w:tcW w:w="2051" w:type="dxa"/>
            <w:tcBorders>
              <w:top w:val="single" w:sz="8" w:space="0" w:color="auto"/>
            </w:tcBorders>
            <w:shd w:val="clear" w:color="auto" w:fill="auto"/>
            <w:tcMar>
              <w:top w:w="72" w:type="dxa"/>
              <w:left w:w="144" w:type="dxa"/>
              <w:bottom w:w="72" w:type="dxa"/>
              <w:right w:w="144" w:type="dxa"/>
            </w:tcMar>
            <w:vAlign w:val="bottom"/>
            <w:hideMark/>
          </w:tcPr>
          <w:p w14:paraId="7BFB2694" w14:textId="77777777" w:rsidR="00A36CA8" w:rsidRPr="009C7157" w:rsidRDefault="00A36CA8" w:rsidP="00A36CA8">
            <w:pPr>
              <w:kinsoku w:val="0"/>
              <w:overflowPunct w:val="0"/>
              <w:ind w:left="547" w:hanging="547"/>
              <w:textAlignment w:val="bottom"/>
              <w:rPr>
                <w:rFonts w:asciiTheme="minorHAnsi" w:hAnsiTheme="minorHAnsi" w:cstheme="minorHAnsi"/>
                <w:sz w:val="24"/>
                <w:szCs w:val="24"/>
                <w:lang w:val="en-CA" w:eastAsia="en-CA"/>
              </w:rPr>
            </w:pPr>
            <w:r w:rsidRPr="009C7157">
              <w:rPr>
                <w:rFonts w:asciiTheme="minorHAnsi" w:hAnsiTheme="minorHAnsi" w:cstheme="minorHAnsi"/>
                <w:b/>
                <w:bCs/>
                <w:color w:val="000000"/>
                <w:kern w:val="24"/>
                <w:sz w:val="24"/>
                <w:szCs w:val="24"/>
                <w:lang w:val="en-CA" w:eastAsia="en-CA"/>
              </w:rPr>
              <w:t> </w:t>
            </w:r>
          </w:p>
        </w:tc>
      </w:tr>
      <w:tr w:rsidR="00A36CA8" w:rsidRPr="0055142E" w14:paraId="79CBD3C7" w14:textId="77777777" w:rsidTr="00F94465">
        <w:trPr>
          <w:trHeight w:val="480"/>
        </w:trPr>
        <w:tc>
          <w:tcPr>
            <w:tcW w:w="6211" w:type="dxa"/>
            <w:shd w:val="clear" w:color="auto" w:fill="auto"/>
            <w:tcMar>
              <w:top w:w="72" w:type="dxa"/>
              <w:left w:w="144" w:type="dxa"/>
              <w:bottom w:w="72" w:type="dxa"/>
              <w:right w:w="144" w:type="dxa"/>
            </w:tcMar>
            <w:vAlign w:val="bottom"/>
            <w:hideMark/>
          </w:tcPr>
          <w:p w14:paraId="4DCC207E" w14:textId="77777777" w:rsidR="00A36CA8" w:rsidRPr="009C7157" w:rsidRDefault="00A36CA8" w:rsidP="00A36CA8">
            <w:pPr>
              <w:kinsoku w:val="0"/>
              <w:overflowPunct w:val="0"/>
              <w:ind w:left="547" w:hanging="547"/>
              <w:textAlignment w:val="bottom"/>
              <w:rPr>
                <w:rFonts w:asciiTheme="minorHAnsi" w:hAnsiTheme="minorHAnsi" w:cstheme="minorHAnsi"/>
                <w:sz w:val="24"/>
                <w:szCs w:val="24"/>
                <w:lang w:val="en-CA" w:eastAsia="en-CA"/>
              </w:rPr>
            </w:pPr>
            <w:r w:rsidRPr="009C7157">
              <w:rPr>
                <w:rFonts w:asciiTheme="minorHAnsi" w:hAnsiTheme="minorHAnsi" w:cstheme="minorHAnsi"/>
                <w:bCs/>
                <w:color w:val="000000"/>
                <w:kern w:val="24"/>
                <w:sz w:val="24"/>
                <w:szCs w:val="24"/>
                <w:lang w:val="en-CA" w:eastAsia="en-CA"/>
              </w:rPr>
              <w:t>Board of Directors</w:t>
            </w:r>
          </w:p>
        </w:tc>
        <w:tc>
          <w:tcPr>
            <w:tcW w:w="498" w:type="dxa"/>
            <w:shd w:val="clear" w:color="auto" w:fill="auto"/>
            <w:tcMar>
              <w:top w:w="72" w:type="dxa"/>
              <w:left w:w="144" w:type="dxa"/>
              <w:bottom w:w="72" w:type="dxa"/>
              <w:right w:w="144" w:type="dxa"/>
            </w:tcMar>
            <w:vAlign w:val="bottom"/>
            <w:hideMark/>
          </w:tcPr>
          <w:p w14:paraId="2B0771CB" w14:textId="77777777" w:rsidR="00A36CA8" w:rsidRPr="009C7157" w:rsidRDefault="00A36CA8" w:rsidP="00A36CA8">
            <w:pPr>
              <w:rPr>
                <w:rFonts w:asciiTheme="minorHAnsi" w:hAnsiTheme="minorHAnsi" w:cstheme="minorHAnsi"/>
                <w:sz w:val="24"/>
                <w:szCs w:val="24"/>
                <w:lang w:val="en-CA" w:eastAsia="en-CA"/>
              </w:rPr>
            </w:pPr>
          </w:p>
        </w:tc>
        <w:tc>
          <w:tcPr>
            <w:tcW w:w="2051" w:type="dxa"/>
            <w:shd w:val="clear" w:color="auto" w:fill="auto"/>
            <w:tcMar>
              <w:top w:w="72" w:type="dxa"/>
              <w:left w:w="144" w:type="dxa"/>
              <w:bottom w:w="72" w:type="dxa"/>
              <w:right w:w="144" w:type="dxa"/>
            </w:tcMar>
            <w:vAlign w:val="bottom"/>
            <w:hideMark/>
          </w:tcPr>
          <w:p w14:paraId="57A5416D" w14:textId="739716B8" w:rsidR="00A36CA8" w:rsidRPr="009C7157" w:rsidRDefault="00A84341" w:rsidP="00873C7D">
            <w:pPr>
              <w:kinsoku w:val="0"/>
              <w:overflowPunct w:val="0"/>
              <w:ind w:left="547" w:hanging="547"/>
              <w:jc w:val="right"/>
              <w:textAlignment w:val="bottom"/>
              <w:rPr>
                <w:rFonts w:asciiTheme="minorHAnsi" w:hAnsiTheme="minorHAnsi" w:cstheme="minorHAnsi"/>
                <w:sz w:val="24"/>
                <w:szCs w:val="24"/>
                <w:lang w:val="en-CA" w:eastAsia="en-CA"/>
              </w:rPr>
            </w:pPr>
            <w:r w:rsidRPr="009C7157">
              <w:rPr>
                <w:rFonts w:asciiTheme="minorHAnsi" w:hAnsiTheme="minorHAnsi" w:cstheme="minorHAnsi"/>
                <w:bCs/>
                <w:color w:val="000000"/>
                <w:kern w:val="24"/>
                <w:sz w:val="24"/>
                <w:szCs w:val="24"/>
                <w:lang w:val="en-CA" w:eastAsia="en-CA"/>
              </w:rPr>
              <w:t>$</w:t>
            </w:r>
            <w:r w:rsidR="00F94465">
              <w:rPr>
                <w:rFonts w:asciiTheme="minorHAnsi" w:hAnsiTheme="minorHAnsi" w:cstheme="minorHAnsi"/>
                <w:bCs/>
                <w:color w:val="000000"/>
                <w:kern w:val="24"/>
                <w:sz w:val="24"/>
                <w:szCs w:val="24"/>
                <w:lang w:val="en-CA" w:eastAsia="en-CA"/>
              </w:rPr>
              <w:t>3,500</w:t>
            </w:r>
          </w:p>
        </w:tc>
      </w:tr>
      <w:tr w:rsidR="00A36CA8" w:rsidRPr="0055142E" w14:paraId="5E89B84C" w14:textId="77777777" w:rsidTr="00F94465">
        <w:trPr>
          <w:trHeight w:val="480"/>
        </w:trPr>
        <w:tc>
          <w:tcPr>
            <w:tcW w:w="6211" w:type="dxa"/>
            <w:shd w:val="clear" w:color="auto" w:fill="auto"/>
            <w:tcMar>
              <w:top w:w="72" w:type="dxa"/>
              <w:left w:w="144" w:type="dxa"/>
              <w:bottom w:w="72" w:type="dxa"/>
              <w:right w:w="144" w:type="dxa"/>
            </w:tcMar>
            <w:vAlign w:val="bottom"/>
            <w:hideMark/>
          </w:tcPr>
          <w:p w14:paraId="1B8869B0" w14:textId="77777777" w:rsidR="00A36CA8" w:rsidRPr="009C7157" w:rsidRDefault="002A066B" w:rsidP="00A36CA8">
            <w:pPr>
              <w:kinsoku w:val="0"/>
              <w:overflowPunct w:val="0"/>
              <w:ind w:left="547" w:hanging="547"/>
              <w:textAlignment w:val="bottom"/>
              <w:rPr>
                <w:rFonts w:asciiTheme="minorHAnsi" w:hAnsiTheme="minorHAnsi" w:cstheme="minorHAnsi"/>
                <w:sz w:val="24"/>
                <w:szCs w:val="24"/>
                <w:lang w:val="en-CA" w:eastAsia="en-CA"/>
              </w:rPr>
            </w:pPr>
            <w:r w:rsidRPr="009C7157">
              <w:rPr>
                <w:rFonts w:asciiTheme="minorHAnsi" w:hAnsiTheme="minorHAnsi" w:cstheme="minorHAnsi"/>
                <w:sz w:val="24"/>
                <w:szCs w:val="24"/>
                <w:lang w:val="en-CA" w:eastAsia="en-CA"/>
              </w:rPr>
              <w:t>Communications</w:t>
            </w:r>
          </w:p>
        </w:tc>
        <w:tc>
          <w:tcPr>
            <w:tcW w:w="498" w:type="dxa"/>
            <w:shd w:val="clear" w:color="auto" w:fill="auto"/>
            <w:tcMar>
              <w:top w:w="72" w:type="dxa"/>
              <w:left w:w="144" w:type="dxa"/>
              <w:bottom w:w="72" w:type="dxa"/>
              <w:right w:w="144" w:type="dxa"/>
            </w:tcMar>
            <w:vAlign w:val="bottom"/>
            <w:hideMark/>
          </w:tcPr>
          <w:p w14:paraId="5B4B4A18" w14:textId="77777777" w:rsidR="00A36CA8" w:rsidRPr="009C7157" w:rsidRDefault="00A36CA8" w:rsidP="00A36CA8">
            <w:pPr>
              <w:kinsoku w:val="0"/>
              <w:overflowPunct w:val="0"/>
              <w:ind w:left="547" w:hanging="547"/>
              <w:textAlignment w:val="bottom"/>
              <w:rPr>
                <w:rFonts w:asciiTheme="minorHAnsi" w:hAnsiTheme="minorHAnsi" w:cstheme="minorHAnsi"/>
                <w:sz w:val="24"/>
                <w:szCs w:val="24"/>
                <w:lang w:val="en-CA" w:eastAsia="en-CA"/>
              </w:rPr>
            </w:pPr>
            <w:r w:rsidRPr="009C7157">
              <w:rPr>
                <w:rFonts w:asciiTheme="minorHAnsi" w:hAnsiTheme="minorHAnsi" w:cstheme="minorHAnsi"/>
                <w:bCs/>
                <w:color w:val="000000"/>
                <w:kern w:val="24"/>
                <w:sz w:val="24"/>
                <w:szCs w:val="24"/>
                <w:lang w:val="en-CA" w:eastAsia="en-CA"/>
              </w:rPr>
              <w:t> </w:t>
            </w:r>
          </w:p>
        </w:tc>
        <w:tc>
          <w:tcPr>
            <w:tcW w:w="2051" w:type="dxa"/>
            <w:shd w:val="clear" w:color="auto" w:fill="auto"/>
            <w:tcMar>
              <w:top w:w="72" w:type="dxa"/>
              <w:left w:w="144" w:type="dxa"/>
              <w:bottom w:w="72" w:type="dxa"/>
              <w:right w:w="144" w:type="dxa"/>
            </w:tcMar>
            <w:vAlign w:val="bottom"/>
            <w:hideMark/>
          </w:tcPr>
          <w:p w14:paraId="72666DA8" w14:textId="3E084BD7" w:rsidR="00A36CA8" w:rsidRPr="009C7157" w:rsidRDefault="00CB05E7" w:rsidP="00D730D6">
            <w:pPr>
              <w:kinsoku w:val="0"/>
              <w:overflowPunct w:val="0"/>
              <w:ind w:left="547" w:hanging="547"/>
              <w:jc w:val="right"/>
              <w:textAlignment w:val="bottom"/>
              <w:rPr>
                <w:rFonts w:asciiTheme="minorHAnsi" w:hAnsiTheme="minorHAnsi" w:cstheme="minorHAnsi"/>
                <w:sz w:val="24"/>
                <w:szCs w:val="24"/>
                <w:lang w:val="en-CA" w:eastAsia="en-CA"/>
              </w:rPr>
            </w:pPr>
            <w:r w:rsidRPr="009C7157">
              <w:rPr>
                <w:rFonts w:asciiTheme="minorHAnsi" w:hAnsiTheme="minorHAnsi" w:cstheme="minorHAnsi"/>
                <w:bCs/>
                <w:color w:val="000000"/>
                <w:kern w:val="24"/>
                <w:sz w:val="24"/>
                <w:szCs w:val="24"/>
                <w:lang w:val="en-CA" w:eastAsia="en-CA"/>
              </w:rPr>
              <w:t>$</w:t>
            </w:r>
            <w:r w:rsidR="00A36CA8" w:rsidRPr="009C7157">
              <w:rPr>
                <w:rFonts w:asciiTheme="minorHAnsi" w:hAnsiTheme="minorHAnsi" w:cstheme="minorHAnsi"/>
                <w:bCs/>
                <w:color w:val="000000"/>
                <w:kern w:val="24"/>
                <w:sz w:val="24"/>
                <w:szCs w:val="24"/>
                <w:lang w:val="en-CA" w:eastAsia="en-CA"/>
              </w:rPr>
              <w:t xml:space="preserve"> </w:t>
            </w:r>
            <w:r w:rsidR="00F94465">
              <w:rPr>
                <w:rFonts w:asciiTheme="minorHAnsi" w:hAnsiTheme="minorHAnsi" w:cstheme="minorHAnsi"/>
                <w:bCs/>
                <w:color w:val="000000"/>
                <w:kern w:val="24"/>
                <w:sz w:val="24"/>
                <w:szCs w:val="24"/>
                <w:lang w:val="en-CA" w:eastAsia="en-CA"/>
              </w:rPr>
              <w:t>350</w:t>
            </w:r>
          </w:p>
        </w:tc>
      </w:tr>
      <w:tr w:rsidR="002A066B" w:rsidRPr="0055142E" w14:paraId="75811F40" w14:textId="77777777" w:rsidTr="00F94465">
        <w:trPr>
          <w:trHeight w:val="480"/>
        </w:trPr>
        <w:tc>
          <w:tcPr>
            <w:tcW w:w="6211" w:type="dxa"/>
            <w:shd w:val="clear" w:color="auto" w:fill="auto"/>
            <w:tcMar>
              <w:top w:w="72" w:type="dxa"/>
              <w:left w:w="144" w:type="dxa"/>
              <w:bottom w:w="72" w:type="dxa"/>
              <w:right w:w="144" w:type="dxa"/>
            </w:tcMar>
            <w:vAlign w:val="bottom"/>
            <w:hideMark/>
          </w:tcPr>
          <w:p w14:paraId="64701599" w14:textId="77777777" w:rsidR="002A066B" w:rsidRPr="009C7157" w:rsidRDefault="002A066B" w:rsidP="00A36CA8">
            <w:pPr>
              <w:kinsoku w:val="0"/>
              <w:overflowPunct w:val="0"/>
              <w:ind w:left="547" w:hanging="547"/>
              <w:textAlignment w:val="bottom"/>
              <w:rPr>
                <w:rFonts w:asciiTheme="minorHAnsi" w:hAnsiTheme="minorHAnsi" w:cstheme="minorHAnsi"/>
                <w:sz w:val="24"/>
                <w:szCs w:val="24"/>
                <w:lang w:val="en-CA" w:eastAsia="en-CA"/>
              </w:rPr>
            </w:pPr>
            <w:r w:rsidRPr="009C7157">
              <w:rPr>
                <w:rFonts w:asciiTheme="minorHAnsi" w:hAnsiTheme="minorHAnsi" w:cstheme="minorHAnsi"/>
                <w:sz w:val="24"/>
                <w:szCs w:val="24"/>
                <w:lang w:val="en-CA" w:eastAsia="en-CA"/>
              </w:rPr>
              <w:t>Levy Administration Fee</w:t>
            </w:r>
          </w:p>
        </w:tc>
        <w:tc>
          <w:tcPr>
            <w:tcW w:w="498" w:type="dxa"/>
            <w:shd w:val="clear" w:color="auto" w:fill="auto"/>
            <w:tcMar>
              <w:top w:w="72" w:type="dxa"/>
              <w:left w:w="144" w:type="dxa"/>
              <w:bottom w:w="72" w:type="dxa"/>
              <w:right w:w="144" w:type="dxa"/>
            </w:tcMar>
            <w:vAlign w:val="bottom"/>
            <w:hideMark/>
          </w:tcPr>
          <w:p w14:paraId="3AF96E31" w14:textId="77777777" w:rsidR="002A066B" w:rsidRPr="009C7157" w:rsidRDefault="002A066B" w:rsidP="00A36CA8">
            <w:pPr>
              <w:kinsoku w:val="0"/>
              <w:overflowPunct w:val="0"/>
              <w:ind w:left="547" w:hanging="547"/>
              <w:textAlignment w:val="bottom"/>
              <w:rPr>
                <w:rFonts w:asciiTheme="minorHAnsi" w:hAnsiTheme="minorHAnsi" w:cstheme="minorHAnsi"/>
                <w:sz w:val="24"/>
                <w:szCs w:val="24"/>
                <w:lang w:val="en-CA" w:eastAsia="en-CA"/>
              </w:rPr>
            </w:pPr>
            <w:r w:rsidRPr="009C7157">
              <w:rPr>
                <w:rFonts w:asciiTheme="minorHAnsi" w:hAnsiTheme="minorHAnsi" w:cstheme="minorHAnsi"/>
                <w:bCs/>
                <w:color w:val="000000"/>
                <w:kern w:val="24"/>
                <w:sz w:val="24"/>
                <w:szCs w:val="24"/>
                <w:lang w:val="en-CA" w:eastAsia="en-CA"/>
              </w:rPr>
              <w:t> </w:t>
            </w:r>
          </w:p>
        </w:tc>
        <w:tc>
          <w:tcPr>
            <w:tcW w:w="2051" w:type="dxa"/>
            <w:shd w:val="clear" w:color="auto" w:fill="auto"/>
            <w:tcMar>
              <w:top w:w="72" w:type="dxa"/>
              <w:left w:w="144" w:type="dxa"/>
              <w:bottom w:w="72" w:type="dxa"/>
              <w:right w:w="144" w:type="dxa"/>
            </w:tcMar>
            <w:vAlign w:val="bottom"/>
            <w:hideMark/>
          </w:tcPr>
          <w:p w14:paraId="0E051EF4" w14:textId="54615EC4" w:rsidR="002A066B" w:rsidRPr="009C7157" w:rsidRDefault="00CB05E7" w:rsidP="00D730D6">
            <w:pPr>
              <w:kinsoku w:val="0"/>
              <w:overflowPunct w:val="0"/>
              <w:ind w:left="547" w:hanging="547"/>
              <w:jc w:val="right"/>
              <w:textAlignment w:val="bottom"/>
              <w:rPr>
                <w:rFonts w:asciiTheme="minorHAnsi" w:hAnsiTheme="minorHAnsi" w:cstheme="minorHAnsi"/>
                <w:sz w:val="24"/>
                <w:szCs w:val="24"/>
                <w:lang w:val="en-CA" w:eastAsia="en-CA"/>
              </w:rPr>
            </w:pPr>
            <w:r w:rsidRPr="009C7157">
              <w:rPr>
                <w:rFonts w:asciiTheme="minorHAnsi" w:hAnsiTheme="minorHAnsi" w:cstheme="minorHAnsi"/>
                <w:bCs/>
                <w:color w:val="000000"/>
                <w:kern w:val="24"/>
                <w:sz w:val="24"/>
                <w:szCs w:val="24"/>
                <w:lang w:val="en-CA" w:eastAsia="en-CA"/>
              </w:rPr>
              <w:t>$</w:t>
            </w:r>
            <w:r w:rsidR="002A066B" w:rsidRPr="009C7157">
              <w:rPr>
                <w:rFonts w:asciiTheme="minorHAnsi" w:hAnsiTheme="minorHAnsi" w:cstheme="minorHAnsi"/>
                <w:bCs/>
                <w:color w:val="000000"/>
                <w:kern w:val="24"/>
                <w:sz w:val="24"/>
                <w:szCs w:val="24"/>
                <w:lang w:val="en-CA" w:eastAsia="en-CA"/>
              </w:rPr>
              <w:t xml:space="preserve"> </w:t>
            </w:r>
            <w:r w:rsidR="00F94465">
              <w:rPr>
                <w:rFonts w:asciiTheme="minorHAnsi" w:hAnsiTheme="minorHAnsi" w:cstheme="minorHAnsi"/>
                <w:bCs/>
                <w:color w:val="000000"/>
                <w:kern w:val="24"/>
                <w:sz w:val="24"/>
                <w:szCs w:val="24"/>
                <w:lang w:val="en-CA" w:eastAsia="en-CA"/>
              </w:rPr>
              <w:t>12,873.69</w:t>
            </w:r>
          </w:p>
        </w:tc>
      </w:tr>
      <w:tr w:rsidR="002A066B" w:rsidRPr="0055142E" w14:paraId="56A91072" w14:textId="77777777" w:rsidTr="00F94465">
        <w:trPr>
          <w:trHeight w:val="480"/>
        </w:trPr>
        <w:tc>
          <w:tcPr>
            <w:tcW w:w="6211" w:type="dxa"/>
            <w:shd w:val="clear" w:color="auto" w:fill="auto"/>
            <w:tcMar>
              <w:top w:w="72" w:type="dxa"/>
              <w:left w:w="144" w:type="dxa"/>
              <w:bottom w:w="72" w:type="dxa"/>
              <w:right w:w="144" w:type="dxa"/>
            </w:tcMar>
            <w:vAlign w:val="bottom"/>
            <w:hideMark/>
          </w:tcPr>
          <w:p w14:paraId="7598C552" w14:textId="77777777" w:rsidR="002A066B" w:rsidRPr="009C7157" w:rsidRDefault="002A066B" w:rsidP="00A36CA8">
            <w:pPr>
              <w:kinsoku w:val="0"/>
              <w:overflowPunct w:val="0"/>
              <w:ind w:left="547" w:hanging="547"/>
              <w:textAlignment w:val="bottom"/>
              <w:rPr>
                <w:rFonts w:asciiTheme="minorHAnsi" w:hAnsiTheme="minorHAnsi" w:cstheme="minorHAnsi"/>
                <w:sz w:val="24"/>
                <w:szCs w:val="24"/>
                <w:lang w:val="en-CA" w:eastAsia="en-CA"/>
              </w:rPr>
            </w:pPr>
            <w:r w:rsidRPr="009C7157">
              <w:rPr>
                <w:rFonts w:asciiTheme="minorHAnsi" w:hAnsiTheme="minorHAnsi" w:cstheme="minorHAnsi"/>
                <w:bCs/>
                <w:color w:val="000000"/>
                <w:kern w:val="24"/>
                <w:sz w:val="24"/>
                <w:szCs w:val="24"/>
                <w:lang w:val="en-CA" w:eastAsia="en-CA"/>
              </w:rPr>
              <w:t>Producer Meetings</w:t>
            </w:r>
          </w:p>
        </w:tc>
        <w:tc>
          <w:tcPr>
            <w:tcW w:w="498" w:type="dxa"/>
            <w:shd w:val="clear" w:color="auto" w:fill="auto"/>
            <w:tcMar>
              <w:top w:w="72" w:type="dxa"/>
              <w:left w:w="144" w:type="dxa"/>
              <w:bottom w:w="72" w:type="dxa"/>
              <w:right w:w="144" w:type="dxa"/>
            </w:tcMar>
            <w:vAlign w:val="bottom"/>
            <w:hideMark/>
          </w:tcPr>
          <w:p w14:paraId="00D6CA5D" w14:textId="77777777" w:rsidR="002A066B" w:rsidRPr="009C7157" w:rsidRDefault="002A066B" w:rsidP="00A36CA8">
            <w:pPr>
              <w:kinsoku w:val="0"/>
              <w:overflowPunct w:val="0"/>
              <w:ind w:left="547" w:hanging="547"/>
              <w:textAlignment w:val="bottom"/>
              <w:rPr>
                <w:rFonts w:asciiTheme="minorHAnsi" w:hAnsiTheme="minorHAnsi" w:cstheme="minorHAnsi"/>
                <w:sz w:val="24"/>
                <w:szCs w:val="24"/>
                <w:lang w:val="en-CA" w:eastAsia="en-CA"/>
              </w:rPr>
            </w:pPr>
            <w:r w:rsidRPr="009C7157">
              <w:rPr>
                <w:rFonts w:asciiTheme="minorHAnsi" w:hAnsiTheme="minorHAnsi" w:cstheme="minorHAnsi"/>
                <w:bCs/>
                <w:color w:val="000000"/>
                <w:kern w:val="24"/>
                <w:sz w:val="24"/>
                <w:szCs w:val="24"/>
                <w:lang w:val="en-CA" w:eastAsia="en-CA"/>
              </w:rPr>
              <w:t> </w:t>
            </w:r>
          </w:p>
        </w:tc>
        <w:tc>
          <w:tcPr>
            <w:tcW w:w="2051" w:type="dxa"/>
            <w:shd w:val="clear" w:color="auto" w:fill="auto"/>
            <w:tcMar>
              <w:top w:w="72" w:type="dxa"/>
              <w:left w:w="144" w:type="dxa"/>
              <w:bottom w:w="72" w:type="dxa"/>
              <w:right w:w="144" w:type="dxa"/>
            </w:tcMar>
            <w:vAlign w:val="bottom"/>
            <w:hideMark/>
          </w:tcPr>
          <w:p w14:paraId="4B1DF0BB" w14:textId="7B2D1B2A" w:rsidR="002A066B" w:rsidRPr="009C7157" w:rsidRDefault="004C65DD" w:rsidP="00A36CA8">
            <w:pPr>
              <w:kinsoku w:val="0"/>
              <w:overflowPunct w:val="0"/>
              <w:ind w:left="547" w:hanging="547"/>
              <w:jc w:val="right"/>
              <w:textAlignment w:val="bottom"/>
              <w:rPr>
                <w:rFonts w:asciiTheme="minorHAnsi" w:hAnsiTheme="minorHAnsi" w:cstheme="minorHAnsi"/>
                <w:sz w:val="24"/>
                <w:szCs w:val="24"/>
                <w:lang w:val="en-CA" w:eastAsia="en-CA"/>
              </w:rPr>
            </w:pPr>
            <w:r w:rsidRPr="009C7157">
              <w:rPr>
                <w:rFonts w:asciiTheme="minorHAnsi" w:hAnsiTheme="minorHAnsi" w:cstheme="minorHAnsi"/>
                <w:bCs/>
                <w:color w:val="000000"/>
                <w:kern w:val="24"/>
                <w:sz w:val="24"/>
                <w:szCs w:val="24"/>
                <w:lang w:val="en-CA" w:eastAsia="en-CA"/>
              </w:rPr>
              <w:t>$</w:t>
            </w:r>
            <w:r w:rsidR="00F94465">
              <w:rPr>
                <w:rFonts w:asciiTheme="minorHAnsi" w:hAnsiTheme="minorHAnsi" w:cstheme="minorHAnsi"/>
                <w:bCs/>
                <w:color w:val="000000"/>
                <w:kern w:val="24"/>
                <w:sz w:val="24"/>
                <w:szCs w:val="24"/>
                <w:lang w:val="en-CA" w:eastAsia="en-CA"/>
              </w:rPr>
              <w:t>9,500</w:t>
            </w:r>
          </w:p>
        </w:tc>
      </w:tr>
      <w:tr w:rsidR="002A066B" w:rsidRPr="0055142E" w14:paraId="05B65AB2" w14:textId="77777777" w:rsidTr="00F94465">
        <w:trPr>
          <w:trHeight w:val="480"/>
        </w:trPr>
        <w:tc>
          <w:tcPr>
            <w:tcW w:w="6211" w:type="dxa"/>
            <w:shd w:val="clear" w:color="auto" w:fill="auto"/>
            <w:tcMar>
              <w:top w:w="72" w:type="dxa"/>
              <w:left w:w="144" w:type="dxa"/>
              <w:bottom w:w="72" w:type="dxa"/>
              <w:right w:w="144" w:type="dxa"/>
            </w:tcMar>
            <w:vAlign w:val="bottom"/>
            <w:hideMark/>
          </w:tcPr>
          <w:p w14:paraId="2EE8DAE7" w14:textId="77777777" w:rsidR="002A066B" w:rsidRPr="009C7157" w:rsidRDefault="002A066B" w:rsidP="00A36CA8">
            <w:pPr>
              <w:kinsoku w:val="0"/>
              <w:overflowPunct w:val="0"/>
              <w:ind w:left="547" w:hanging="547"/>
              <w:textAlignment w:val="bottom"/>
              <w:rPr>
                <w:rFonts w:asciiTheme="minorHAnsi" w:hAnsiTheme="minorHAnsi" w:cstheme="minorHAnsi"/>
                <w:sz w:val="24"/>
                <w:szCs w:val="24"/>
                <w:lang w:val="en-CA" w:eastAsia="en-CA"/>
              </w:rPr>
            </w:pPr>
            <w:r w:rsidRPr="009C7157">
              <w:rPr>
                <w:rFonts w:asciiTheme="minorHAnsi" w:hAnsiTheme="minorHAnsi" w:cstheme="minorHAnsi"/>
                <w:bCs/>
                <w:color w:val="000000"/>
                <w:kern w:val="24"/>
                <w:sz w:val="24"/>
                <w:szCs w:val="24"/>
                <w:lang w:eastAsia="en-CA"/>
              </w:rPr>
              <w:t>Proportionate expenses of POGA</w:t>
            </w:r>
          </w:p>
        </w:tc>
        <w:tc>
          <w:tcPr>
            <w:tcW w:w="498" w:type="dxa"/>
            <w:shd w:val="clear" w:color="auto" w:fill="auto"/>
            <w:tcMar>
              <w:top w:w="72" w:type="dxa"/>
              <w:left w:w="144" w:type="dxa"/>
              <w:bottom w:w="72" w:type="dxa"/>
              <w:right w:w="144" w:type="dxa"/>
            </w:tcMar>
            <w:vAlign w:val="bottom"/>
            <w:hideMark/>
          </w:tcPr>
          <w:p w14:paraId="3622A291" w14:textId="77777777" w:rsidR="002A066B" w:rsidRPr="009C7157" w:rsidRDefault="002A066B" w:rsidP="00A36CA8">
            <w:pPr>
              <w:kinsoku w:val="0"/>
              <w:overflowPunct w:val="0"/>
              <w:ind w:left="547" w:hanging="547"/>
              <w:textAlignment w:val="bottom"/>
              <w:rPr>
                <w:rFonts w:asciiTheme="minorHAnsi" w:hAnsiTheme="minorHAnsi" w:cstheme="minorHAnsi"/>
                <w:sz w:val="24"/>
                <w:szCs w:val="24"/>
                <w:lang w:val="en-CA" w:eastAsia="en-CA"/>
              </w:rPr>
            </w:pPr>
            <w:r w:rsidRPr="009C7157">
              <w:rPr>
                <w:rFonts w:asciiTheme="minorHAnsi" w:hAnsiTheme="minorHAnsi" w:cstheme="minorHAnsi"/>
                <w:bCs/>
                <w:color w:val="000000"/>
                <w:kern w:val="24"/>
                <w:sz w:val="24"/>
                <w:szCs w:val="24"/>
                <w:lang w:val="en-CA" w:eastAsia="en-CA"/>
              </w:rPr>
              <w:t> </w:t>
            </w:r>
          </w:p>
        </w:tc>
        <w:tc>
          <w:tcPr>
            <w:tcW w:w="2051" w:type="dxa"/>
            <w:shd w:val="clear" w:color="auto" w:fill="auto"/>
            <w:tcMar>
              <w:top w:w="72" w:type="dxa"/>
              <w:left w:w="144" w:type="dxa"/>
              <w:bottom w:w="72" w:type="dxa"/>
              <w:right w:w="144" w:type="dxa"/>
            </w:tcMar>
            <w:vAlign w:val="bottom"/>
            <w:hideMark/>
          </w:tcPr>
          <w:p w14:paraId="69C35590" w14:textId="4A15EABD" w:rsidR="002A066B" w:rsidRPr="00F94465" w:rsidRDefault="002A066B" w:rsidP="00D730D6">
            <w:pPr>
              <w:kinsoku w:val="0"/>
              <w:overflowPunct w:val="0"/>
              <w:ind w:left="547" w:hanging="547"/>
              <w:jc w:val="right"/>
              <w:textAlignment w:val="bottom"/>
              <w:rPr>
                <w:rFonts w:asciiTheme="minorHAnsi" w:hAnsiTheme="minorHAnsi" w:cstheme="minorHAnsi"/>
                <w:sz w:val="24"/>
                <w:szCs w:val="24"/>
                <w:lang w:val="en-CA" w:eastAsia="en-CA"/>
              </w:rPr>
            </w:pPr>
            <w:r w:rsidRPr="00F94465">
              <w:rPr>
                <w:rFonts w:asciiTheme="minorHAnsi" w:hAnsiTheme="minorHAnsi" w:cstheme="minorHAnsi"/>
                <w:bCs/>
                <w:color w:val="000000"/>
                <w:kern w:val="24"/>
                <w:sz w:val="24"/>
                <w:szCs w:val="24"/>
                <w:lang w:eastAsia="en-CA"/>
              </w:rPr>
              <w:t>$</w:t>
            </w:r>
            <w:r w:rsidR="00F94465">
              <w:rPr>
                <w:rFonts w:asciiTheme="minorHAnsi" w:hAnsiTheme="minorHAnsi" w:cstheme="minorHAnsi"/>
                <w:bCs/>
                <w:color w:val="000000"/>
                <w:kern w:val="24"/>
                <w:sz w:val="24"/>
                <w:szCs w:val="24"/>
                <w:lang w:eastAsia="en-CA"/>
              </w:rPr>
              <w:t>128,281.02</w:t>
            </w:r>
          </w:p>
        </w:tc>
      </w:tr>
      <w:tr w:rsidR="002A066B" w:rsidRPr="0055142E" w14:paraId="41252D5D" w14:textId="77777777" w:rsidTr="00F94465">
        <w:trPr>
          <w:trHeight w:val="480"/>
        </w:trPr>
        <w:tc>
          <w:tcPr>
            <w:tcW w:w="6211" w:type="dxa"/>
            <w:shd w:val="clear" w:color="auto" w:fill="auto"/>
            <w:tcMar>
              <w:top w:w="72" w:type="dxa"/>
              <w:left w:w="144" w:type="dxa"/>
              <w:bottom w:w="72" w:type="dxa"/>
              <w:right w:w="144" w:type="dxa"/>
            </w:tcMar>
            <w:vAlign w:val="bottom"/>
            <w:hideMark/>
          </w:tcPr>
          <w:p w14:paraId="3FC208ED" w14:textId="77777777" w:rsidR="002A066B" w:rsidRPr="009C7157" w:rsidRDefault="002A066B" w:rsidP="00A36CA8">
            <w:pPr>
              <w:kinsoku w:val="0"/>
              <w:overflowPunct w:val="0"/>
              <w:ind w:left="547" w:hanging="547"/>
              <w:textAlignment w:val="bottom"/>
              <w:rPr>
                <w:rFonts w:asciiTheme="minorHAnsi" w:hAnsiTheme="minorHAnsi" w:cstheme="minorHAnsi"/>
                <w:sz w:val="24"/>
                <w:szCs w:val="24"/>
                <w:lang w:val="en-CA" w:eastAsia="en-CA"/>
              </w:rPr>
            </w:pPr>
            <w:r w:rsidRPr="009C7157">
              <w:rPr>
                <w:rFonts w:asciiTheme="minorHAnsi" w:hAnsiTheme="minorHAnsi" w:cstheme="minorHAnsi"/>
                <w:bCs/>
                <w:color w:val="000000"/>
                <w:kern w:val="24"/>
                <w:sz w:val="24"/>
                <w:szCs w:val="24"/>
                <w:lang w:eastAsia="en-CA"/>
              </w:rPr>
              <w:t>Research and Development Grants</w:t>
            </w:r>
          </w:p>
        </w:tc>
        <w:tc>
          <w:tcPr>
            <w:tcW w:w="498" w:type="dxa"/>
            <w:shd w:val="clear" w:color="auto" w:fill="auto"/>
            <w:tcMar>
              <w:top w:w="72" w:type="dxa"/>
              <w:left w:w="144" w:type="dxa"/>
              <w:bottom w:w="72" w:type="dxa"/>
              <w:right w:w="144" w:type="dxa"/>
            </w:tcMar>
            <w:vAlign w:val="bottom"/>
            <w:hideMark/>
          </w:tcPr>
          <w:p w14:paraId="11DD30A9" w14:textId="77777777" w:rsidR="002A066B" w:rsidRPr="009C7157" w:rsidRDefault="002A066B" w:rsidP="00A36CA8">
            <w:pPr>
              <w:kinsoku w:val="0"/>
              <w:overflowPunct w:val="0"/>
              <w:ind w:left="547" w:hanging="547"/>
              <w:textAlignment w:val="bottom"/>
              <w:rPr>
                <w:rFonts w:asciiTheme="minorHAnsi" w:hAnsiTheme="minorHAnsi" w:cstheme="minorHAnsi"/>
                <w:sz w:val="24"/>
                <w:szCs w:val="24"/>
                <w:lang w:val="en-CA" w:eastAsia="en-CA"/>
              </w:rPr>
            </w:pPr>
          </w:p>
        </w:tc>
        <w:tc>
          <w:tcPr>
            <w:tcW w:w="2051" w:type="dxa"/>
            <w:shd w:val="clear" w:color="auto" w:fill="auto"/>
            <w:tcMar>
              <w:top w:w="72" w:type="dxa"/>
              <w:left w:w="144" w:type="dxa"/>
              <w:bottom w:w="72" w:type="dxa"/>
              <w:right w:w="144" w:type="dxa"/>
            </w:tcMar>
            <w:vAlign w:val="bottom"/>
            <w:hideMark/>
          </w:tcPr>
          <w:p w14:paraId="6DA07E96" w14:textId="4C95E7EA" w:rsidR="002A066B" w:rsidRPr="009C7157" w:rsidRDefault="00CB05E7" w:rsidP="00D730D6">
            <w:pPr>
              <w:kinsoku w:val="0"/>
              <w:overflowPunct w:val="0"/>
              <w:ind w:left="547" w:hanging="547"/>
              <w:jc w:val="right"/>
              <w:textAlignment w:val="bottom"/>
              <w:rPr>
                <w:rFonts w:asciiTheme="minorHAnsi" w:hAnsiTheme="minorHAnsi" w:cstheme="minorHAnsi"/>
                <w:sz w:val="24"/>
                <w:szCs w:val="24"/>
                <w:lang w:val="en-CA" w:eastAsia="en-CA"/>
              </w:rPr>
            </w:pPr>
            <w:r w:rsidRPr="009C7157">
              <w:rPr>
                <w:rFonts w:asciiTheme="minorHAnsi" w:hAnsiTheme="minorHAnsi" w:cstheme="minorHAnsi"/>
                <w:bCs/>
                <w:color w:val="000000"/>
                <w:kern w:val="24"/>
                <w:sz w:val="24"/>
                <w:szCs w:val="24"/>
                <w:lang w:eastAsia="en-CA"/>
              </w:rPr>
              <w:t>$</w:t>
            </w:r>
            <w:r w:rsidR="00F94465">
              <w:rPr>
                <w:rFonts w:asciiTheme="minorHAnsi" w:hAnsiTheme="minorHAnsi" w:cstheme="minorHAnsi"/>
                <w:bCs/>
                <w:color w:val="000000"/>
                <w:kern w:val="24"/>
                <w:sz w:val="24"/>
                <w:szCs w:val="24"/>
                <w:lang w:eastAsia="en-CA"/>
              </w:rPr>
              <w:t>2,000</w:t>
            </w:r>
          </w:p>
        </w:tc>
      </w:tr>
      <w:tr w:rsidR="002A066B" w:rsidRPr="0055142E" w14:paraId="41390105" w14:textId="77777777" w:rsidTr="00F94465">
        <w:trPr>
          <w:trHeight w:val="480"/>
        </w:trPr>
        <w:tc>
          <w:tcPr>
            <w:tcW w:w="6211" w:type="dxa"/>
            <w:shd w:val="clear" w:color="auto" w:fill="auto"/>
            <w:tcMar>
              <w:top w:w="72" w:type="dxa"/>
              <w:left w:w="144" w:type="dxa"/>
              <w:bottom w:w="72" w:type="dxa"/>
              <w:right w:w="144" w:type="dxa"/>
            </w:tcMar>
            <w:vAlign w:val="bottom"/>
            <w:hideMark/>
          </w:tcPr>
          <w:p w14:paraId="4A4A1FC7" w14:textId="77777777" w:rsidR="002A066B" w:rsidRPr="009C7157" w:rsidRDefault="002A066B" w:rsidP="00A36CA8">
            <w:pPr>
              <w:kinsoku w:val="0"/>
              <w:overflowPunct w:val="0"/>
              <w:ind w:left="547" w:hanging="547"/>
              <w:textAlignment w:val="bottom"/>
              <w:rPr>
                <w:rFonts w:asciiTheme="minorHAnsi" w:hAnsiTheme="minorHAnsi" w:cstheme="minorHAnsi"/>
                <w:sz w:val="24"/>
                <w:szCs w:val="24"/>
                <w:lang w:val="en-CA" w:eastAsia="en-CA"/>
              </w:rPr>
            </w:pPr>
            <w:r w:rsidRPr="009C7157">
              <w:rPr>
                <w:rFonts w:asciiTheme="minorHAnsi" w:hAnsiTheme="minorHAnsi" w:cstheme="minorHAnsi"/>
                <w:bCs/>
                <w:color w:val="000000"/>
                <w:kern w:val="24"/>
                <w:sz w:val="24"/>
                <w:szCs w:val="24"/>
                <w:lang w:val="en-CA" w:eastAsia="en-CA"/>
              </w:rPr>
              <w:t xml:space="preserve">General and </w:t>
            </w:r>
            <w:r w:rsidR="006516F1" w:rsidRPr="009C7157">
              <w:rPr>
                <w:rFonts w:asciiTheme="minorHAnsi" w:hAnsiTheme="minorHAnsi" w:cstheme="minorHAnsi"/>
                <w:bCs/>
                <w:color w:val="000000"/>
                <w:kern w:val="24"/>
                <w:sz w:val="24"/>
                <w:szCs w:val="24"/>
                <w:lang w:val="en-CA" w:eastAsia="en-CA"/>
              </w:rPr>
              <w:t>Administrative (</w:t>
            </w:r>
            <w:r w:rsidRPr="009C7157">
              <w:rPr>
                <w:rFonts w:asciiTheme="minorHAnsi" w:hAnsiTheme="minorHAnsi" w:cstheme="minorHAnsi"/>
                <w:bCs/>
                <w:color w:val="000000"/>
                <w:kern w:val="24"/>
                <w:sz w:val="24"/>
                <w:szCs w:val="24"/>
                <w:lang w:val="en-CA" w:eastAsia="en-CA"/>
              </w:rPr>
              <w:t>Audit, Legal, Elections, memberships, etc.)</w:t>
            </w:r>
          </w:p>
        </w:tc>
        <w:tc>
          <w:tcPr>
            <w:tcW w:w="498" w:type="dxa"/>
            <w:shd w:val="clear" w:color="auto" w:fill="FFFFFF"/>
            <w:tcMar>
              <w:top w:w="72" w:type="dxa"/>
              <w:left w:w="144" w:type="dxa"/>
              <w:bottom w:w="72" w:type="dxa"/>
              <w:right w:w="144" w:type="dxa"/>
            </w:tcMar>
            <w:vAlign w:val="bottom"/>
            <w:hideMark/>
          </w:tcPr>
          <w:p w14:paraId="18B1EAB7" w14:textId="77777777" w:rsidR="002A066B" w:rsidRPr="009C7157" w:rsidRDefault="002A066B" w:rsidP="00A36CA8">
            <w:pPr>
              <w:rPr>
                <w:rFonts w:asciiTheme="minorHAnsi" w:hAnsiTheme="minorHAnsi" w:cstheme="minorHAnsi"/>
                <w:sz w:val="24"/>
                <w:szCs w:val="24"/>
                <w:lang w:val="en-CA" w:eastAsia="en-CA"/>
              </w:rPr>
            </w:pPr>
            <w:r w:rsidRPr="009C7157">
              <w:rPr>
                <w:rFonts w:asciiTheme="minorHAnsi" w:hAnsiTheme="minorHAnsi" w:cstheme="minorHAnsi"/>
                <w:bCs/>
                <w:color w:val="000000"/>
                <w:kern w:val="24"/>
                <w:sz w:val="24"/>
                <w:szCs w:val="24"/>
                <w:lang w:val="en-CA" w:eastAsia="en-CA"/>
              </w:rPr>
              <w:t> </w:t>
            </w:r>
          </w:p>
        </w:tc>
        <w:tc>
          <w:tcPr>
            <w:tcW w:w="2051" w:type="dxa"/>
            <w:tcBorders>
              <w:bottom w:val="single" w:sz="8" w:space="0" w:color="auto"/>
            </w:tcBorders>
            <w:shd w:val="clear" w:color="auto" w:fill="FFFFFF"/>
            <w:tcMar>
              <w:top w:w="72" w:type="dxa"/>
              <w:left w:w="144" w:type="dxa"/>
              <w:bottom w:w="72" w:type="dxa"/>
              <w:right w:w="144" w:type="dxa"/>
            </w:tcMar>
            <w:vAlign w:val="bottom"/>
            <w:hideMark/>
          </w:tcPr>
          <w:p w14:paraId="7C8624A6" w14:textId="74F52862" w:rsidR="002A066B" w:rsidRPr="009C7157" w:rsidRDefault="002A066B" w:rsidP="00D730D6">
            <w:pPr>
              <w:kinsoku w:val="0"/>
              <w:overflowPunct w:val="0"/>
              <w:ind w:left="547" w:hanging="547"/>
              <w:jc w:val="right"/>
              <w:textAlignment w:val="bottom"/>
              <w:rPr>
                <w:rFonts w:asciiTheme="minorHAnsi" w:hAnsiTheme="minorHAnsi" w:cstheme="minorHAnsi"/>
                <w:bCs/>
                <w:color w:val="000000"/>
                <w:kern w:val="24"/>
                <w:sz w:val="24"/>
                <w:szCs w:val="24"/>
                <w:lang w:eastAsia="en-CA"/>
              </w:rPr>
            </w:pPr>
            <w:r w:rsidRPr="009C7157">
              <w:rPr>
                <w:rFonts w:asciiTheme="minorHAnsi" w:hAnsiTheme="minorHAnsi" w:cstheme="minorHAnsi"/>
                <w:bCs/>
                <w:color w:val="000000"/>
                <w:kern w:val="24"/>
                <w:sz w:val="24"/>
                <w:szCs w:val="24"/>
                <w:lang w:eastAsia="en-CA"/>
              </w:rPr>
              <w:t xml:space="preserve">$ </w:t>
            </w:r>
            <w:r w:rsidR="00F94465">
              <w:rPr>
                <w:rFonts w:asciiTheme="minorHAnsi" w:hAnsiTheme="minorHAnsi" w:cstheme="minorHAnsi"/>
                <w:bCs/>
                <w:color w:val="000000"/>
                <w:kern w:val="24"/>
                <w:sz w:val="24"/>
                <w:szCs w:val="24"/>
                <w:lang w:eastAsia="en-CA"/>
              </w:rPr>
              <w:t>2,775</w:t>
            </w:r>
          </w:p>
        </w:tc>
      </w:tr>
      <w:tr w:rsidR="004C65DD" w:rsidRPr="0055142E" w14:paraId="24F959EF" w14:textId="77777777" w:rsidTr="00F94465">
        <w:trPr>
          <w:trHeight w:val="480"/>
        </w:trPr>
        <w:tc>
          <w:tcPr>
            <w:tcW w:w="6211" w:type="dxa"/>
            <w:shd w:val="clear" w:color="auto" w:fill="auto"/>
            <w:tcMar>
              <w:top w:w="72" w:type="dxa"/>
              <w:left w:w="144" w:type="dxa"/>
              <w:bottom w:w="72" w:type="dxa"/>
              <w:right w:w="144" w:type="dxa"/>
            </w:tcMar>
            <w:vAlign w:val="bottom"/>
          </w:tcPr>
          <w:p w14:paraId="42E8FB73" w14:textId="700EEB88" w:rsidR="004C65DD" w:rsidRPr="009C7157" w:rsidRDefault="00F94465" w:rsidP="00A36CA8">
            <w:pPr>
              <w:kinsoku w:val="0"/>
              <w:overflowPunct w:val="0"/>
              <w:ind w:left="547" w:hanging="547"/>
              <w:textAlignment w:val="bottom"/>
              <w:rPr>
                <w:rFonts w:asciiTheme="minorHAnsi" w:hAnsiTheme="minorHAnsi" w:cstheme="minorHAnsi"/>
                <w:bCs/>
                <w:color w:val="000000"/>
                <w:kern w:val="24"/>
                <w:sz w:val="24"/>
                <w:szCs w:val="24"/>
                <w:lang w:val="en-CA" w:eastAsia="en-CA"/>
              </w:rPr>
            </w:pPr>
            <w:r>
              <w:rPr>
                <w:rFonts w:asciiTheme="minorHAnsi" w:hAnsiTheme="minorHAnsi" w:cstheme="minorHAnsi"/>
                <w:bCs/>
                <w:color w:val="000000"/>
                <w:kern w:val="24"/>
                <w:sz w:val="24"/>
                <w:szCs w:val="24"/>
                <w:lang w:val="en-CA" w:eastAsia="en-CA"/>
              </w:rPr>
              <w:t>Total Expenses</w:t>
            </w:r>
          </w:p>
        </w:tc>
        <w:tc>
          <w:tcPr>
            <w:tcW w:w="498" w:type="dxa"/>
            <w:shd w:val="clear" w:color="auto" w:fill="auto"/>
            <w:tcMar>
              <w:top w:w="72" w:type="dxa"/>
              <w:left w:w="144" w:type="dxa"/>
              <w:bottom w:w="72" w:type="dxa"/>
              <w:right w:w="144" w:type="dxa"/>
            </w:tcMar>
            <w:vAlign w:val="bottom"/>
          </w:tcPr>
          <w:p w14:paraId="7F03546C" w14:textId="77777777" w:rsidR="004C65DD" w:rsidRPr="009C7157" w:rsidRDefault="004C65DD" w:rsidP="00A36CA8">
            <w:pPr>
              <w:rPr>
                <w:rFonts w:asciiTheme="minorHAnsi" w:hAnsiTheme="minorHAnsi" w:cstheme="minorHAnsi"/>
                <w:bCs/>
                <w:color w:val="000000"/>
                <w:kern w:val="24"/>
                <w:sz w:val="24"/>
                <w:szCs w:val="24"/>
                <w:lang w:val="en-CA" w:eastAsia="en-CA"/>
              </w:rPr>
            </w:pPr>
          </w:p>
        </w:tc>
        <w:tc>
          <w:tcPr>
            <w:tcW w:w="2051" w:type="dxa"/>
            <w:tcBorders>
              <w:top w:val="single" w:sz="8" w:space="0" w:color="auto"/>
              <w:bottom w:val="single" w:sz="8" w:space="0" w:color="auto"/>
            </w:tcBorders>
            <w:shd w:val="clear" w:color="auto" w:fill="auto"/>
            <w:tcMar>
              <w:top w:w="72" w:type="dxa"/>
              <w:left w:w="144" w:type="dxa"/>
              <w:bottom w:w="72" w:type="dxa"/>
              <w:right w:w="144" w:type="dxa"/>
            </w:tcMar>
            <w:vAlign w:val="bottom"/>
          </w:tcPr>
          <w:p w14:paraId="3DCAB7C8" w14:textId="1B5A6A21" w:rsidR="004C65DD" w:rsidRPr="009C7157" w:rsidRDefault="00F94465" w:rsidP="00873C7D">
            <w:pPr>
              <w:kinsoku w:val="0"/>
              <w:overflowPunct w:val="0"/>
              <w:ind w:left="547" w:hanging="547"/>
              <w:jc w:val="right"/>
              <w:textAlignment w:val="bottom"/>
              <w:rPr>
                <w:rFonts w:asciiTheme="minorHAnsi" w:hAnsiTheme="minorHAnsi" w:cstheme="minorHAnsi"/>
                <w:bCs/>
                <w:color w:val="000000"/>
                <w:kern w:val="24"/>
                <w:sz w:val="24"/>
                <w:szCs w:val="24"/>
                <w:lang w:eastAsia="en-CA"/>
              </w:rPr>
            </w:pPr>
            <w:r>
              <w:rPr>
                <w:rFonts w:asciiTheme="minorHAnsi" w:hAnsiTheme="minorHAnsi" w:cstheme="minorHAnsi"/>
                <w:bCs/>
                <w:color w:val="000000"/>
                <w:kern w:val="24"/>
                <w:sz w:val="24"/>
                <w:szCs w:val="24"/>
                <w:lang w:eastAsia="en-CA"/>
              </w:rPr>
              <w:t>$159,279.71</w:t>
            </w:r>
          </w:p>
        </w:tc>
      </w:tr>
      <w:tr w:rsidR="002A066B" w:rsidRPr="0055142E" w14:paraId="41B653A3" w14:textId="77777777" w:rsidTr="00F94465">
        <w:trPr>
          <w:trHeight w:val="480"/>
        </w:trPr>
        <w:tc>
          <w:tcPr>
            <w:tcW w:w="6211" w:type="dxa"/>
            <w:shd w:val="clear" w:color="auto" w:fill="auto"/>
            <w:tcMar>
              <w:top w:w="72" w:type="dxa"/>
              <w:left w:w="144" w:type="dxa"/>
              <w:bottom w:w="72" w:type="dxa"/>
              <w:right w:w="144" w:type="dxa"/>
            </w:tcMar>
            <w:vAlign w:val="bottom"/>
            <w:hideMark/>
          </w:tcPr>
          <w:p w14:paraId="0CFBFD58" w14:textId="77777777" w:rsidR="002A066B" w:rsidRPr="009C7157" w:rsidRDefault="002A066B" w:rsidP="00A36CA8">
            <w:pPr>
              <w:kinsoku w:val="0"/>
              <w:overflowPunct w:val="0"/>
              <w:ind w:left="547" w:hanging="547"/>
              <w:textAlignment w:val="bottom"/>
              <w:rPr>
                <w:rFonts w:asciiTheme="minorHAnsi" w:hAnsiTheme="minorHAnsi" w:cstheme="minorHAnsi"/>
                <w:sz w:val="24"/>
                <w:szCs w:val="24"/>
                <w:lang w:val="en-CA" w:eastAsia="en-CA"/>
              </w:rPr>
            </w:pPr>
            <w:r w:rsidRPr="009C7157">
              <w:rPr>
                <w:rFonts w:asciiTheme="minorHAnsi" w:hAnsiTheme="minorHAnsi" w:cstheme="minorHAnsi"/>
                <w:b/>
                <w:bCs/>
                <w:color w:val="000000"/>
                <w:kern w:val="24"/>
                <w:sz w:val="24"/>
                <w:szCs w:val="24"/>
                <w:lang w:val="en-CA" w:eastAsia="en-CA"/>
              </w:rPr>
              <w:t> </w:t>
            </w:r>
          </w:p>
        </w:tc>
        <w:tc>
          <w:tcPr>
            <w:tcW w:w="498" w:type="dxa"/>
            <w:shd w:val="clear" w:color="auto" w:fill="auto"/>
            <w:tcMar>
              <w:top w:w="72" w:type="dxa"/>
              <w:left w:w="144" w:type="dxa"/>
              <w:bottom w:w="72" w:type="dxa"/>
              <w:right w:w="144" w:type="dxa"/>
            </w:tcMar>
            <w:vAlign w:val="bottom"/>
            <w:hideMark/>
          </w:tcPr>
          <w:p w14:paraId="3A32D270" w14:textId="77777777" w:rsidR="002A066B" w:rsidRPr="009C7157" w:rsidRDefault="002A066B" w:rsidP="00A36CA8">
            <w:pPr>
              <w:kinsoku w:val="0"/>
              <w:overflowPunct w:val="0"/>
              <w:ind w:left="547" w:hanging="547"/>
              <w:textAlignment w:val="bottom"/>
              <w:rPr>
                <w:rFonts w:asciiTheme="minorHAnsi" w:hAnsiTheme="minorHAnsi" w:cstheme="minorHAnsi"/>
                <w:sz w:val="24"/>
                <w:szCs w:val="24"/>
                <w:lang w:val="en-CA" w:eastAsia="en-CA"/>
              </w:rPr>
            </w:pPr>
            <w:r w:rsidRPr="009C7157">
              <w:rPr>
                <w:rFonts w:asciiTheme="minorHAnsi" w:hAnsiTheme="minorHAnsi" w:cstheme="minorHAnsi"/>
                <w:b/>
                <w:bCs/>
                <w:color w:val="000000"/>
                <w:kern w:val="24"/>
                <w:sz w:val="24"/>
                <w:szCs w:val="24"/>
                <w:lang w:val="en-CA" w:eastAsia="en-CA"/>
              </w:rPr>
              <w:t> </w:t>
            </w:r>
          </w:p>
        </w:tc>
        <w:tc>
          <w:tcPr>
            <w:tcW w:w="2051" w:type="dxa"/>
            <w:tcBorders>
              <w:top w:val="single" w:sz="8" w:space="0" w:color="auto"/>
            </w:tcBorders>
            <w:shd w:val="clear" w:color="auto" w:fill="auto"/>
            <w:tcMar>
              <w:top w:w="72" w:type="dxa"/>
              <w:left w:w="144" w:type="dxa"/>
              <w:bottom w:w="72" w:type="dxa"/>
              <w:right w:w="144" w:type="dxa"/>
            </w:tcMar>
            <w:vAlign w:val="bottom"/>
            <w:hideMark/>
          </w:tcPr>
          <w:p w14:paraId="4ABFF8BD" w14:textId="76A625E3" w:rsidR="002A066B" w:rsidRPr="009C7157" w:rsidRDefault="002A066B" w:rsidP="00D730D6">
            <w:pPr>
              <w:kinsoku w:val="0"/>
              <w:overflowPunct w:val="0"/>
              <w:ind w:left="547" w:hanging="547"/>
              <w:jc w:val="right"/>
              <w:textAlignment w:val="bottom"/>
              <w:rPr>
                <w:rFonts w:asciiTheme="minorHAnsi" w:hAnsiTheme="minorHAnsi" w:cstheme="minorHAnsi"/>
                <w:sz w:val="24"/>
                <w:szCs w:val="24"/>
                <w:lang w:val="en-CA" w:eastAsia="en-CA"/>
              </w:rPr>
            </w:pPr>
            <w:r w:rsidRPr="009C7157">
              <w:rPr>
                <w:rFonts w:asciiTheme="minorHAnsi" w:hAnsiTheme="minorHAnsi" w:cstheme="minorHAnsi"/>
                <w:bCs/>
                <w:color w:val="000000"/>
                <w:kern w:val="24"/>
                <w:sz w:val="24"/>
                <w:szCs w:val="24"/>
                <w:lang w:val="en-CA" w:eastAsia="en-CA"/>
              </w:rPr>
              <w:t xml:space="preserve"> </w:t>
            </w:r>
          </w:p>
        </w:tc>
      </w:tr>
      <w:tr w:rsidR="002A066B" w:rsidRPr="0055142E" w14:paraId="269BABBD" w14:textId="77777777" w:rsidTr="00F94465">
        <w:trPr>
          <w:trHeight w:val="480"/>
        </w:trPr>
        <w:tc>
          <w:tcPr>
            <w:tcW w:w="6211" w:type="dxa"/>
            <w:shd w:val="clear" w:color="auto" w:fill="auto"/>
            <w:tcMar>
              <w:top w:w="72" w:type="dxa"/>
              <w:left w:w="144" w:type="dxa"/>
              <w:bottom w:w="72" w:type="dxa"/>
              <w:right w:w="144" w:type="dxa"/>
            </w:tcMar>
            <w:vAlign w:val="bottom"/>
            <w:hideMark/>
          </w:tcPr>
          <w:p w14:paraId="0AB35A0D" w14:textId="77777777" w:rsidR="002A066B" w:rsidRPr="009C7157" w:rsidRDefault="002A066B" w:rsidP="00A36CA8">
            <w:pPr>
              <w:kinsoku w:val="0"/>
              <w:overflowPunct w:val="0"/>
              <w:ind w:left="547" w:hanging="547"/>
              <w:textAlignment w:val="bottom"/>
              <w:rPr>
                <w:rFonts w:asciiTheme="minorHAnsi" w:hAnsiTheme="minorHAnsi" w:cstheme="minorHAnsi"/>
                <w:sz w:val="24"/>
                <w:szCs w:val="24"/>
                <w:lang w:val="en-CA" w:eastAsia="en-CA"/>
              </w:rPr>
            </w:pPr>
            <w:r w:rsidRPr="009C7157">
              <w:rPr>
                <w:rFonts w:asciiTheme="minorHAnsi" w:hAnsiTheme="minorHAnsi" w:cstheme="minorHAnsi"/>
                <w:b/>
                <w:bCs/>
                <w:color w:val="000000"/>
                <w:kern w:val="24"/>
                <w:sz w:val="24"/>
                <w:szCs w:val="24"/>
                <w:lang w:val="en-CA" w:eastAsia="en-CA"/>
              </w:rPr>
              <w:t>Excess of revenues over expenses</w:t>
            </w:r>
          </w:p>
        </w:tc>
        <w:tc>
          <w:tcPr>
            <w:tcW w:w="498" w:type="dxa"/>
            <w:shd w:val="clear" w:color="auto" w:fill="auto"/>
            <w:tcMar>
              <w:top w:w="72" w:type="dxa"/>
              <w:left w:w="144" w:type="dxa"/>
              <w:bottom w:w="72" w:type="dxa"/>
              <w:right w:w="144" w:type="dxa"/>
            </w:tcMar>
            <w:vAlign w:val="bottom"/>
            <w:hideMark/>
          </w:tcPr>
          <w:p w14:paraId="1D92634A" w14:textId="77777777" w:rsidR="002A066B" w:rsidRPr="009C7157" w:rsidRDefault="002A066B" w:rsidP="00A36CA8">
            <w:pPr>
              <w:kinsoku w:val="0"/>
              <w:overflowPunct w:val="0"/>
              <w:ind w:left="547" w:hanging="547"/>
              <w:textAlignment w:val="bottom"/>
              <w:rPr>
                <w:rFonts w:asciiTheme="minorHAnsi" w:hAnsiTheme="minorHAnsi" w:cstheme="minorHAnsi"/>
                <w:sz w:val="24"/>
                <w:szCs w:val="24"/>
                <w:lang w:val="en-CA" w:eastAsia="en-CA"/>
              </w:rPr>
            </w:pPr>
            <w:r w:rsidRPr="009C7157">
              <w:rPr>
                <w:rFonts w:asciiTheme="minorHAnsi" w:hAnsiTheme="minorHAnsi" w:cstheme="minorHAnsi"/>
                <w:b/>
                <w:bCs/>
                <w:color w:val="000000"/>
                <w:kern w:val="24"/>
                <w:sz w:val="24"/>
                <w:szCs w:val="24"/>
                <w:lang w:val="en-CA" w:eastAsia="en-CA"/>
              </w:rPr>
              <w:t> </w:t>
            </w:r>
          </w:p>
        </w:tc>
        <w:tc>
          <w:tcPr>
            <w:tcW w:w="2051" w:type="dxa"/>
            <w:shd w:val="clear" w:color="auto" w:fill="auto"/>
            <w:tcMar>
              <w:top w:w="72" w:type="dxa"/>
              <w:left w:w="144" w:type="dxa"/>
              <w:bottom w:w="72" w:type="dxa"/>
              <w:right w:w="144" w:type="dxa"/>
            </w:tcMar>
            <w:vAlign w:val="bottom"/>
            <w:hideMark/>
          </w:tcPr>
          <w:p w14:paraId="13F7DB10" w14:textId="2AE12F11" w:rsidR="002A066B" w:rsidRPr="009C7157" w:rsidRDefault="00F94465" w:rsidP="00D730D6">
            <w:pPr>
              <w:kinsoku w:val="0"/>
              <w:overflowPunct w:val="0"/>
              <w:ind w:left="547" w:hanging="547"/>
              <w:jc w:val="right"/>
              <w:textAlignment w:val="bottom"/>
              <w:rPr>
                <w:rFonts w:asciiTheme="minorHAnsi" w:hAnsiTheme="minorHAnsi" w:cstheme="minorHAnsi"/>
                <w:sz w:val="24"/>
                <w:szCs w:val="24"/>
                <w:lang w:val="en-CA" w:eastAsia="en-CA"/>
              </w:rPr>
            </w:pPr>
            <w:r>
              <w:rPr>
                <w:rFonts w:asciiTheme="minorHAnsi" w:hAnsiTheme="minorHAnsi" w:cstheme="minorHAnsi"/>
                <w:b/>
                <w:bCs/>
                <w:color w:val="000000"/>
                <w:kern w:val="24"/>
                <w:sz w:val="24"/>
                <w:szCs w:val="24"/>
                <w:lang w:val="en-CA" w:eastAsia="en-CA"/>
              </w:rPr>
              <w:t>$6,813.50</w:t>
            </w:r>
            <w:r w:rsidR="002A066B" w:rsidRPr="009C7157">
              <w:rPr>
                <w:rFonts w:asciiTheme="minorHAnsi" w:hAnsiTheme="minorHAnsi" w:cstheme="minorHAnsi"/>
                <w:b/>
                <w:bCs/>
                <w:color w:val="000000"/>
                <w:kern w:val="24"/>
                <w:sz w:val="24"/>
                <w:szCs w:val="24"/>
                <w:lang w:val="en-CA" w:eastAsia="en-CA"/>
              </w:rPr>
              <w:t xml:space="preserve"> </w:t>
            </w:r>
          </w:p>
        </w:tc>
      </w:tr>
    </w:tbl>
    <w:p w14:paraId="3D182A9B" w14:textId="77777777" w:rsidR="00A36CA8" w:rsidRPr="009C7157" w:rsidRDefault="00A36CA8" w:rsidP="004249E2">
      <w:pPr>
        <w:rPr>
          <w:rFonts w:asciiTheme="minorHAnsi" w:hAnsiTheme="minorHAnsi" w:cstheme="minorHAnsi"/>
          <w:b/>
          <w:i/>
          <w:sz w:val="24"/>
          <w:szCs w:val="24"/>
          <w:highlight w:val="yellow"/>
        </w:rPr>
      </w:pPr>
    </w:p>
    <w:p w14:paraId="632757F2" w14:textId="77777777" w:rsidR="00710BB7" w:rsidRPr="009C7157" w:rsidRDefault="00710BB7" w:rsidP="004249E2">
      <w:pPr>
        <w:rPr>
          <w:rFonts w:asciiTheme="minorHAnsi" w:hAnsiTheme="minorHAnsi" w:cstheme="minorHAnsi"/>
          <w:b/>
          <w:i/>
          <w:sz w:val="24"/>
          <w:szCs w:val="24"/>
          <w:highlight w:val="yellow"/>
        </w:rPr>
      </w:pPr>
    </w:p>
    <w:p w14:paraId="7765BE5F" w14:textId="77777777" w:rsidR="00710BB7" w:rsidRPr="009C7157" w:rsidRDefault="00710BB7" w:rsidP="004249E2">
      <w:pPr>
        <w:rPr>
          <w:rFonts w:asciiTheme="minorHAnsi" w:hAnsiTheme="minorHAnsi" w:cstheme="minorHAnsi"/>
          <w:b/>
          <w:i/>
          <w:sz w:val="24"/>
          <w:szCs w:val="24"/>
          <w:highlight w:val="yellow"/>
        </w:rPr>
      </w:pPr>
    </w:p>
    <w:p w14:paraId="15452C17" w14:textId="77777777" w:rsidR="00710BB7" w:rsidRPr="009C7157" w:rsidRDefault="00710BB7" w:rsidP="00710BB7">
      <w:pPr>
        <w:rPr>
          <w:rFonts w:asciiTheme="minorHAnsi" w:hAnsiTheme="minorHAnsi" w:cstheme="minorHAnsi"/>
          <w:i/>
          <w:sz w:val="24"/>
          <w:szCs w:val="24"/>
        </w:rPr>
      </w:pPr>
    </w:p>
    <w:sectPr w:rsidR="00710BB7" w:rsidRPr="009C7157" w:rsidSect="0099544A">
      <w:headerReference w:type="default" r:id="rId15"/>
      <w:footerReference w:type="default" r:id="rId16"/>
      <w:type w:val="continuous"/>
      <w:pgSz w:w="12240" w:h="15840"/>
      <w:pgMar w:top="1276" w:right="1800" w:bottom="12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2CE6D" w14:textId="77777777" w:rsidR="001323FA" w:rsidRDefault="001323FA" w:rsidP="00E10747">
      <w:r>
        <w:separator/>
      </w:r>
    </w:p>
  </w:endnote>
  <w:endnote w:type="continuationSeparator" w:id="0">
    <w:p w14:paraId="623D56DF" w14:textId="77777777" w:rsidR="001323FA" w:rsidRDefault="001323FA" w:rsidP="00E1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5874" w14:textId="466A6121" w:rsidR="009C7157" w:rsidRPr="00E60F91" w:rsidRDefault="009C7157" w:rsidP="00E60F91">
    <w:pPr>
      <w:pStyle w:val="Footer"/>
      <w:jc w:val="right"/>
      <w:rPr>
        <w:rFonts w:asciiTheme="minorHAnsi" w:hAnsiTheme="minorHAnsi" w:cstheme="minorHAnsi"/>
        <w:i/>
        <w:iCs/>
      </w:rPr>
    </w:pPr>
    <w:r w:rsidRPr="00E60F91">
      <w:rPr>
        <w:rFonts w:asciiTheme="minorHAnsi" w:hAnsiTheme="minorHAnsi" w:cstheme="minorHAnsi"/>
        <w:i/>
        <w:iCs/>
      </w:rPr>
      <w:t xml:space="preserve">Page </w:t>
    </w:r>
    <w:r w:rsidR="00F94465" w:rsidRPr="00F94465">
      <w:rPr>
        <w:rFonts w:asciiTheme="minorHAnsi" w:hAnsiTheme="minorHAnsi" w:cstheme="minorHAnsi"/>
        <w:i/>
        <w:iCs/>
      </w:rPr>
      <w:fldChar w:fldCharType="begin"/>
    </w:r>
    <w:r w:rsidR="00F94465" w:rsidRPr="00F94465">
      <w:rPr>
        <w:rFonts w:asciiTheme="minorHAnsi" w:hAnsiTheme="minorHAnsi" w:cstheme="minorHAnsi"/>
        <w:i/>
        <w:iCs/>
      </w:rPr>
      <w:instrText xml:space="preserve"> PAGE   \* MERGEFORMAT </w:instrText>
    </w:r>
    <w:r w:rsidR="00F94465" w:rsidRPr="00F94465">
      <w:rPr>
        <w:rFonts w:asciiTheme="minorHAnsi" w:hAnsiTheme="minorHAnsi" w:cstheme="minorHAnsi"/>
        <w:i/>
        <w:iCs/>
      </w:rPr>
      <w:fldChar w:fldCharType="separate"/>
    </w:r>
    <w:r w:rsidR="00F94465" w:rsidRPr="00F94465">
      <w:rPr>
        <w:rFonts w:asciiTheme="minorHAnsi" w:hAnsiTheme="minorHAnsi" w:cstheme="minorHAnsi"/>
        <w:i/>
        <w:iCs/>
        <w:noProof/>
      </w:rPr>
      <w:t>1</w:t>
    </w:r>
    <w:r w:rsidR="00F94465" w:rsidRPr="00F94465">
      <w:rPr>
        <w:rFonts w:asciiTheme="minorHAnsi" w:hAnsiTheme="minorHAnsi" w:cstheme="minorHAnsi"/>
        <w:i/>
        <w:iCs/>
        <w:noProof/>
      </w:rPr>
      <w:fldChar w:fldCharType="end"/>
    </w:r>
  </w:p>
  <w:p w14:paraId="1A6109CC" w14:textId="77777777" w:rsidR="009C7157" w:rsidRDefault="009C7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A227A" w14:textId="77777777" w:rsidR="001323FA" w:rsidRDefault="001323FA" w:rsidP="00E10747">
      <w:r>
        <w:separator/>
      </w:r>
    </w:p>
  </w:footnote>
  <w:footnote w:type="continuationSeparator" w:id="0">
    <w:p w14:paraId="70D98535" w14:textId="77777777" w:rsidR="001323FA" w:rsidRDefault="001323FA" w:rsidP="00E1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5888" w14:textId="054D214D" w:rsidR="009C7157" w:rsidRPr="00E60F91" w:rsidRDefault="00B56578">
    <w:pPr>
      <w:pStyle w:val="Header"/>
      <w:rPr>
        <w:rFonts w:asciiTheme="minorHAnsi" w:hAnsiTheme="minorHAnsi" w:cstheme="minorHAnsi"/>
        <w:i/>
        <w:lang w:val="en-CA"/>
      </w:rPr>
    </w:pPr>
    <w:r>
      <w:rPr>
        <w:rFonts w:asciiTheme="minorHAnsi" w:hAnsiTheme="minorHAnsi" w:cstheme="minorHAnsi"/>
        <w:i/>
        <w:lang w:val="en-CA"/>
      </w:rPr>
      <w:t>AOGC</w:t>
    </w:r>
    <w:r w:rsidR="009C7157" w:rsidRPr="00E60F91">
      <w:rPr>
        <w:rFonts w:asciiTheme="minorHAnsi" w:hAnsiTheme="minorHAnsi" w:cstheme="minorHAnsi"/>
        <w:i/>
        <w:lang w:val="en-CA"/>
      </w:rPr>
      <w:t xml:space="preserve"> Annual Report 2019/2020</w:t>
    </w:r>
  </w:p>
  <w:p w14:paraId="6ACB4394" w14:textId="77777777" w:rsidR="009C7157" w:rsidRPr="00E10747" w:rsidRDefault="009C7157">
    <w:pPr>
      <w:pStyle w:val="Header"/>
      <w:rPr>
        <w:i/>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E2C0F"/>
    <w:multiLevelType w:val="hybridMultilevel"/>
    <w:tmpl w:val="88CA2DFC"/>
    <w:lvl w:ilvl="0" w:tplc="F9E2DD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378A1"/>
    <w:multiLevelType w:val="hybridMultilevel"/>
    <w:tmpl w:val="1856D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F26C74"/>
    <w:multiLevelType w:val="hybridMultilevel"/>
    <w:tmpl w:val="4CF6E390"/>
    <w:lvl w:ilvl="0" w:tplc="96E2C050">
      <w:start w:val="1"/>
      <w:numFmt w:val="decimal"/>
      <w:lvlText w:val="%1."/>
      <w:lvlJc w:val="left"/>
      <w:pPr>
        <w:tabs>
          <w:tab w:val="num" w:pos="360"/>
        </w:tabs>
        <w:ind w:left="360" w:hanging="360"/>
      </w:pPr>
      <w:rPr>
        <w:rFonts w:hint="default"/>
      </w:rPr>
    </w:lvl>
    <w:lvl w:ilvl="1" w:tplc="04090001">
      <w:start w:val="1"/>
      <w:numFmt w:val="bullet"/>
      <w:lvlText w:val=""/>
      <w:lvlJc w:val="left"/>
      <w:pPr>
        <w:ind w:left="792" w:hanging="360"/>
      </w:pPr>
      <w:rPr>
        <w:rFonts w:ascii="Symbol" w:hAnsi="Symbol" w:hint="default"/>
      </w:rPr>
    </w:lvl>
    <w:lvl w:ilvl="2" w:tplc="DDEE7276">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E638ED"/>
    <w:multiLevelType w:val="hybridMultilevel"/>
    <w:tmpl w:val="663E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9712F"/>
    <w:multiLevelType w:val="hybridMultilevel"/>
    <w:tmpl w:val="6C9C2946"/>
    <w:lvl w:ilvl="0" w:tplc="0206FE5A">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C75467"/>
    <w:multiLevelType w:val="hybridMultilevel"/>
    <w:tmpl w:val="1E9226D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D00CA"/>
    <w:multiLevelType w:val="hybridMultilevel"/>
    <w:tmpl w:val="5F0EF54A"/>
    <w:lvl w:ilvl="0" w:tplc="A08CA9C4">
      <w:start w:val="6"/>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4F3420"/>
    <w:multiLevelType w:val="hybridMultilevel"/>
    <w:tmpl w:val="0A6C527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C8"/>
    <w:rsid w:val="000004BD"/>
    <w:rsid w:val="00014346"/>
    <w:rsid w:val="00016A98"/>
    <w:rsid w:val="000176C4"/>
    <w:rsid w:val="00027E3C"/>
    <w:rsid w:val="00032CFB"/>
    <w:rsid w:val="00037410"/>
    <w:rsid w:val="00037483"/>
    <w:rsid w:val="00042775"/>
    <w:rsid w:val="000474B7"/>
    <w:rsid w:val="00052817"/>
    <w:rsid w:val="00054450"/>
    <w:rsid w:val="0006019A"/>
    <w:rsid w:val="00061A47"/>
    <w:rsid w:val="0006696A"/>
    <w:rsid w:val="0006777A"/>
    <w:rsid w:val="0007560A"/>
    <w:rsid w:val="00076552"/>
    <w:rsid w:val="00076E38"/>
    <w:rsid w:val="0008104A"/>
    <w:rsid w:val="000863B0"/>
    <w:rsid w:val="00086980"/>
    <w:rsid w:val="0009284E"/>
    <w:rsid w:val="00096FF4"/>
    <w:rsid w:val="000A07BE"/>
    <w:rsid w:val="000A1478"/>
    <w:rsid w:val="000A28F5"/>
    <w:rsid w:val="000A2B98"/>
    <w:rsid w:val="000A6B4E"/>
    <w:rsid w:val="000B118B"/>
    <w:rsid w:val="000B1F0B"/>
    <w:rsid w:val="000B6E0B"/>
    <w:rsid w:val="000B7B75"/>
    <w:rsid w:val="000C32EB"/>
    <w:rsid w:val="000C35FF"/>
    <w:rsid w:val="000C5368"/>
    <w:rsid w:val="000D00AA"/>
    <w:rsid w:val="000D2173"/>
    <w:rsid w:val="000D5046"/>
    <w:rsid w:val="000D5F92"/>
    <w:rsid w:val="000D6D58"/>
    <w:rsid w:val="000D7F34"/>
    <w:rsid w:val="000F5926"/>
    <w:rsid w:val="000F70C8"/>
    <w:rsid w:val="00100021"/>
    <w:rsid w:val="001024D1"/>
    <w:rsid w:val="00102F31"/>
    <w:rsid w:val="00104AE8"/>
    <w:rsid w:val="00111FDE"/>
    <w:rsid w:val="00112518"/>
    <w:rsid w:val="00122444"/>
    <w:rsid w:val="0012317E"/>
    <w:rsid w:val="0012558B"/>
    <w:rsid w:val="0012781E"/>
    <w:rsid w:val="00131682"/>
    <w:rsid w:val="00131EF5"/>
    <w:rsid w:val="001323FA"/>
    <w:rsid w:val="00137B30"/>
    <w:rsid w:val="001403C3"/>
    <w:rsid w:val="001409C3"/>
    <w:rsid w:val="00151E4C"/>
    <w:rsid w:val="001536B7"/>
    <w:rsid w:val="00153A0E"/>
    <w:rsid w:val="00154610"/>
    <w:rsid w:val="001546C3"/>
    <w:rsid w:val="00165D92"/>
    <w:rsid w:val="00173850"/>
    <w:rsid w:val="00173907"/>
    <w:rsid w:val="00181D28"/>
    <w:rsid w:val="00184EC3"/>
    <w:rsid w:val="0018561A"/>
    <w:rsid w:val="00185B97"/>
    <w:rsid w:val="00187B2E"/>
    <w:rsid w:val="00187D71"/>
    <w:rsid w:val="00190920"/>
    <w:rsid w:val="00193CBE"/>
    <w:rsid w:val="001A3129"/>
    <w:rsid w:val="001A59BA"/>
    <w:rsid w:val="001A6320"/>
    <w:rsid w:val="001A6443"/>
    <w:rsid w:val="001B052D"/>
    <w:rsid w:val="001B0D1F"/>
    <w:rsid w:val="001B2D4A"/>
    <w:rsid w:val="001B33FF"/>
    <w:rsid w:val="001B44B9"/>
    <w:rsid w:val="001B5C94"/>
    <w:rsid w:val="001B66D7"/>
    <w:rsid w:val="001C07C0"/>
    <w:rsid w:val="001C15C5"/>
    <w:rsid w:val="001C4336"/>
    <w:rsid w:val="001C69C0"/>
    <w:rsid w:val="001D4EB9"/>
    <w:rsid w:val="001D4EF3"/>
    <w:rsid w:val="001E3F3A"/>
    <w:rsid w:val="001E5B37"/>
    <w:rsid w:val="001E735F"/>
    <w:rsid w:val="001E7C38"/>
    <w:rsid w:val="001F0834"/>
    <w:rsid w:val="001F0FF1"/>
    <w:rsid w:val="001F1A8D"/>
    <w:rsid w:val="001F326C"/>
    <w:rsid w:val="001F3F72"/>
    <w:rsid w:val="00202F39"/>
    <w:rsid w:val="00206241"/>
    <w:rsid w:val="00211DAD"/>
    <w:rsid w:val="00215285"/>
    <w:rsid w:val="00217ABA"/>
    <w:rsid w:val="00226CA9"/>
    <w:rsid w:val="00227AB0"/>
    <w:rsid w:val="002319DC"/>
    <w:rsid w:val="00240B34"/>
    <w:rsid w:val="00244EF8"/>
    <w:rsid w:val="00247293"/>
    <w:rsid w:val="00252813"/>
    <w:rsid w:val="002528BF"/>
    <w:rsid w:val="00255D04"/>
    <w:rsid w:val="00255E27"/>
    <w:rsid w:val="00260D58"/>
    <w:rsid w:val="00262B3E"/>
    <w:rsid w:val="0026483A"/>
    <w:rsid w:val="00292560"/>
    <w:rsid w:val="002A066B"/>
    <w:rsid w:val="002A11E3"/>
    <w:rsid w:val="002A7CD0"/>
    <w:rsid w:val="002C2C75"/>
    <w:rsid w:val="002C3BF0"/>
    <w:rsid w:val="002D6A91"/>
    <w:rsid w:val="002D6E25"/>
    <w:rsid w:val="002F109A"/>
    <w:rsid w:val="002F2290"/>
    <w:rsid w:val="00310004"/>
    <w:rsid w:val="00311479"/>
    <w:rsid w:val="00314143"/>
    <w:rsid w:val="00317055"/>
    <w:rsid w:val="0032117D"/>
    <w:rsid w:val="0032195B"/>
    <w:rsid w:val="00323E88"/>
    <w:rsid w:val="00325F35"/>
    <w:rsid w:val="003411E9"/>
    <w:rsid w:val="00341327"/>
    <w:rsid w:val="003445CF"/>
    <w:rsid w:val="00345A8A"/>
    <w:rsid w:val="003515CC"/>
    <w:rsid w:val="00355CDF"/>
    <w:rsid w:val="00360908"/>
    <w:rsid w:val="00363E79"/>
    <w:rsid w:val="00364321"/>
    <w:rsid w:val="0037414E"/>
    <w:rsid w:val="003750E1"/>
    <w:rsid w:val="003757D0"/>
    <w:rsid w:val="0037721B"/>
    <w:rsid w:val="00381166"/>
    <w:rsid w:val="003812DD"/>
    <w:rsid w:val="003815FC"/>
    <w:rsid w:val="0039194A"/>
    <w:rsid w:val="00391A91"/>
    <w:rsid w:val="003A0722"/>
    <w:rsid w:val="003A0EFF"/>
    <w:rsid w:val="003A1D18"/>
    <w:rsid w:val="003A2519"/>
    <w:rsid w:val="003A3239"/>
    <w:rsid w:val="003A347D"/>
    <w:rsid w:val="003A6A92"/>
    <w:rsid w:val="003B14C2"/>
    <w:rsid w:val="003B186E"/>
    <w:rsid w:val="003B2FEE"/>
    <w:rsid w:val="003C0690"/>
    <w:rsid w:val="003C2B5F"/>
    <w:rsid w:val="003D4699"/>
    <w:rsid w:val="003E300F"/>
    <w:rsid w:val="003E5467"/>
    <w:rsid w:val="003E58F1"/>
    <w:rsid w:val="003E7D77"/>
    <w:rsid w:val="003F0B3C"/>
    <w:rsid w:val="003F13AC"/>
    <w:rsid w:val="003F2A6E"/>
    <w:rsid w:val="00402777"/>
    <w:rsid w:val="004035EF"/>
    <w:rsid w:val="00406274"/>
    <w:rsid w:val="00411842"/>
    <w:rsid w:val="004119CC"/>
    <w:rsid w:val="00416DB8"/>
    <w:rsid w:val="00420E27"/>
    <w:rsid w:val="00422C8D"/>
    <w:rsid w:val="004249E2"/>
    <w:rsid w:val="00427A44"/>
    <w:rsid w:val="00431700"/>
    <w:rsid w:val="00434637"/>
    <w:rsid w:val="00434708"/>
    <w:rsid w:val="00434BAC"/>
    <w:rsid w:val="004365D1"/>
    <w:rsid w:val="00436A75"/>
    <w:rsid w:val="0044224B"/>
    <w:rsid w:val="004454F8"/>
    <w:rsid w:val="00447573"/>
    <w:rsid w:val="00447DAE"/>
    <w:rsid w:val="004535DC"/>
    <w:rsid w:val="00453C3B"/>
    <w:rsid w:val="00471461"/>
    <w:rsid w:val="004715FD"/>
    <w:rsid w:val="00472CD5"/>
    <w:rsid w:val="0048259B"/>
    <w:rsid w:val="0048716A"/>
    <w:rsid w:val="00491B06"/>
    <w:rsid w:val="004961A8"/>
    <w:rsid w:val="00497791"/>
    <w:rsid w:val="004A18BA"/>
    <w:rsid w:val="004A1F54"/>
    <w:rsid w:val="004A31E2"/>
    <w:rsid w:val="004A5414"/>
    <w:rsid w:val="004B0069"/>
    <w:rsid w:val="004B130A"/>
    <w:rsid w:val="004B270B"/>
    <w:rsid w:val="004B3C04"/>
    <w:rsid w:val="004B7178"/>
    <w:rsid w:val="004B792C"/>
    <w:rsid w:val="004C1285"/>
    <w:rsid w:val="004C3C83"/>
    <w:rsid w:val="004C65DD"/>
    <w:rsid w:val="004D35A2"/>
    <w:rsid w:val="004E136A"/>
    <w:rsid w:val="004E16FF"/>
    <w:rsid w:val="004E6989"/>
    <w:rsid w:val="004F1C04"/>
    <w:rsid w:val="004F29AB"/>
    <w:rsid w:val="004F3F47"/>
    <w:rsid w:val="004F541C"/>
    <w:rsid w:val="004F75D3"/>
    <w:rsid w:val="00502FE3"/>
    <w:rsid w:val="00510DA8"/>
    <w:rsid w:val="00514348"/>
    <w:rsid w:val="00527469"/>
    <w:rsid w:val="00530773"/>
    <w:rsid w:val="00531816"/>
    <w:rsid w:val="00532480"/>
    <w:rsid w:val="00532F23"/>
    <w:rsid w:val="00535DBD"/>
    <w:rsid w:val="005403A1"/>
    <w:rsid w:val="005443E3"/>
    <w:rsid w:val="0055142E"/>
    <w:rsid w:val="005516DE"/>
    <w:rsid w:val="0055319A"/>
    <w:rsid w:val="00557151"/>
    <w:rsid w:val="0055780F"/>
    <w:rsid w:val="0056085C"/>
    <w:rsid w:val="00562192"/>
    <w:rsid w:val="005627A7"/>
    <w:rsid w:val="00570000"/>
    <w:rsid w:val="00572DF6"/>
    <w:rsid w:val="00573EB7"/>
    <w:rsid w:val="0057517A"/>
    <w:rsid w:val="005756B6"/>
    <w:rsid w:val="005849F9"/>
    <w:rsid w:val="00585992"/>
    <w:rsid w:val="00586ADB"/>
    <w:rsid w:val="00587CC1"/>
    <w:rsid w:val="00590D80"/>
    <w:rsid w:val="005910DD"/>
    <w:rsid w:val="0059127D"/>
    <w:rsid w:val="00591B4F"/>
    <w:rsid w:val="00592B11"/>
    <w:rsid w:val="00592D09"/>
    <w:rsid w:val="00595532"/>
    <w:rsid w:val="005B4D90"/>
    <w:rsid w:val="005C0B28"/>
    <w:rsid w:val="005C1DFF"/>
    <w:rsid w:val="005C259F"/>
    <w:rsid w:val="005C77FE"/>
    <w:rsid w:val="005D12D5"/>
    <w:rsid w:val="005D3075"/>
    <w:rsid w:val="005D65F4"/>
    <w:rsid w:val="005D6EEE"/>
    <w:rsid w:val="005E0EF5"/>
    <w:rsid w:val="005E2E11"/>
    <w:rsid w:val="005E462D"/>
    <w:rsid w:val="005E635E"/>
    <w:rsid w:val="005F31EB"/>
    <w:rsid w:val="005F5000"/>
    <w:rsid w:val="005F61E4"/>
    <w:rsid w:val="005F69F4"/>
    <w:rsid w:val="00610CAF"/>
    <w:rsid w:val="006116B7"/>
    <w:rsid w:val="00631CBE"/>
    <w:rsid w:val="0063201C"/>
    <w:rsid w:val="00633A9D"/>
    <w:rsid w:val="0063436B"/>
    <w:rsid w:val="00635D5A"/>
    <w:rsid w:val="00646F14"/>
    <w:rsid w:val="00647A3C"/>
    <w:rsid w:val="006516F1"/>
    <w:rsid w:val="00657B79"/>
    <w:rsid w:val="00674BA6"/>
    <w:rsid w:val="006763E2"/>
    <w:rsid w:val="00677873"/>
    <w:rsid w:val="006800B2"/>
    <w:rsid w:val="006801A1"/>
    <w:rsid w:val="006864A0"/>
    <w:rsid w:val="006914B3"/>
    <w:rsid w:val="00693AFA"/>
    <w:rsid w:val="006A00F1"/>
    <w:rsid w:val="006A5CAD"/>
    <w:rsid w:val="006B18F2"/>
    <w:rsid w:val="006B1CD1"/>
    <w:rsid w:val="006B2C34"/>
    <w:rsid w:val="006B6B03"/>
    <w:rsid w:val="006B6F37"/>
    <w:rsid w:val="006C083D"/>
    <w:rsid w:val="006C33E9"/>
    <w:rsid w:val="006C3668"/>
    <w:rsid w:val="006C6714"/>
    <w:rsid w:val="006D273A"/>
    <w:rsid w:val="006D4401"/>
    <w:rsid w:val="006D67EE"/>
    <w:rsid w:val="006E45C6"/>
    <w:rsid w:val="006E7519"/>
    <w:rsid w:val="006E7FEE"/>
    <w:rsid w:val="006F5F22"/>
    <w:rsid w:val="00710283"/>
    <w:rsid w:val="00710BB7"/>
    <w:rsid w:val="007157D1"/>
    <w:rsid w:val="00722243"/>
    <w:rsid w:val="00722C9A"/>
    <w:rsid w:val="00723738"/>
    <w:rsid w:val="007245AE"/>
    <w:rsid w:val="007253A4"/>
    <w:rsid w:val="00731742"/>
    <w:rsid w:val="00731B2E"/>
    <w:rsid w:val="00733A4E"/>
    <w:rsid w:val="007353B3"/>
    <w:rsid w:val="00735F5E"/>
    <w:rsid w:val="00742EBD"/>
    <w:rsid w:val="00745943"/>
    <w:rsid w:val="00750084"/>
    <w:rsid w:val="007530D6"/>
    <w:rsid w:val="00753F37"/>
    <w:rsid w:val="00757984"/>
    <w:rsid w:val="00757CCC"/>
    <w:rsid w:val="00762350"/>
    <w:rsid w:val="00767D7C"/>
    <w:rsid w:val="00771DDE"/>
    <w:rsid w:val="0077244D"/>
    <w:rsid w:val="0077378A"/>
    <w:rsid w:val="0077586F"/>
    <w:rsid w:val="007855AD"/>
    <w:rsid w:val="00786540"/>
    <w:rsid w:val="00790726"/>
    <w:rsid w:val="007959C1"/>
    <w:rsid w:val="0079696F"/>
    <w:rsid w:val="007A1208"/>
    <w:rsid w:val="007A54A4"/>
    <w:rsid w:val="007A5F0A"/>
    <w:rsid w:val="007B3C12"/>
    <w:rsid w:val="007B4749"/>
    <w:rsid w:val="007B536B"/>
    <w:rsid w:val="007D0A40"/>
    <w:rsid w:val="007D5FFD"/>
    <w:rsid w:val="007D63A0"/>
    <w:rsid w:val="007D6C92"/>
    <w:rsid w:val="007D75F5"/>
    <w:rsid w:val="007E1082"/>
    <w:rsid w:val="007E13D6"/>
    <w:rsid w:val="007F29C0"/>
    <w:rsid w:val="007F603C"/>
    <w:rsid w:val="007F7738"/>
    <w:rsid w:val="008001D7"/>
    <w:rsid w:val="00803D88"/>
    <w:rsid w:val="0080713B"/>
    <w:rsid w:val="00817975"/>
    <w:rsid w:val="00817DEE"/>
    <w:rsid w:val="00821DE3"/>
    <w:rsid w:val="00825666"/>
    <w:rsid w:val="008265D6"/>
    <w:rsid w:val="00830E9E"/>
    <w:rsid w:val="00835B14"/>
    <w:rsid w:val="00845FF0"/>
    <w:rsid w:val="008471B6"/>
    <w:rsid w:val="00847B06"/>
    <w:rsid w:val="00847D0F"/>
    <w:rsid w:val="00850AB6"/>
    <w:rsid w:val="00850AEB"/>
    <w:rsid w:val="0085636F"/>
    <w:rsid w:val="00857892"/>
    <w:rsid w:val="00862265"/>
    <w:rsid w:val="00862971"/>
    <w:rsid w:val="0086495C"/>
    <w:rsid w:val="00865C47"/>
    <w:rsid w:val="00871986"/>
    <w:rsid w:val="00873C7D"/>
    <w:rsid w:val="0087540D"/>
    <w:rsid w:val="008805A1"/>
    <w:rsid w:val="008821CE"/>
    <w:rsid w:val="0089010E"/>
    <w:rsid w:val="008964BF"/>
    <w:rsid w:val="008A0592"/>
    <w:rsid w:val="008A2A1B"/>
    <w:rsid w:val="008A6987"/>
    <w:rsid w:val="008B2C50"/>
    <w:rsid w:val="008B5121"/>
    <w:rsid w:val="008B76CF"/>
    <w:rsid w:val="008C1D76"/>
    <w:rsid w:val="008C5026"/>
    <w:rsid w:val="008D1BA2"/>
    <w:rsid w:val="008E375A"/>
    <w:rsid w:val="008E44F5"/>
    <w:rsid w:val="008E478C"/>
    <w:rsid w:val="008E6F9E"/>
    <w:rsid w:val="008F04C8"/>
    <w:rsid w:val="008F36DA"/>
    <w:rsid w:val="008F6B93"/>
    <w:rsid w:val="008F73AE"/>
    <w:rsid w:val="009001C8"/>
    <w:rsid w:val="009005EA"/>
    <w:rsid w:val="00910A38"/>
    <w:rsid w:val="00914757"/>
    <w:rsid w:val="00925333"/>
    <w:rsid w:val="00925566"/>
    <w:rsid w:val="00927856"/>
    <w:rsid w:val="00932C5B"/>
    <w:rsid w:val="00933817"/>
    <w:rsid w:val="00941195"/>
    <w:rsid w:val="0094538B"/>
    <w:rsid w:val="00945537"/>
    <w:rsid w:val="009508F6"/>
    <w:rsid w:val="00956B83"/>
    <w:rsid w:val="00961E26"/>
    <w:rsid w:val="009774D5"/>
    <w:rsid w:val="00980676"/>
    <w:rsid w:val="009810A0"/>
    <w:rsid w:val="00981602"/>
    <w:rsid w:val="0099544A"/>
    <w:rsid w:val="009A14F3"/>
    <w:rsid w:val="009A3862"/>
    <w:rsid w:val="009A5D4F"/>
    <w:rsid w:val="009A5FDD"/>
    <w:rsid w:val="009A6245"/>
    <w:rsid w:val="009B176A"/>
    <w:rsid w:val="009B4390"/>
    <w:rsid w:val="009B5387"/>
    <w:rsid w:val="009C6F7D"/>
    <w:rsid w:val="009C7157"/>
    <w:rsid w:val="009D18B4"/>
    <w:rsid w:val="009D6E17"/>
    <w:rsid w:val="009E0AA4"/>
    <w:rsid w:val="009E1FCA"/>
    <w:rsid w:val="009F0F28"/>
    <w:rsid w:val="00A0027A"/>
    <w:rsid w:val="00A029E5"/>
    <w:rsid w:val="00A04810"/>
    <w:rsid w:val="00A06094"/>
    <w:rsid w:val="00A10562"/>
    <w:rsid w:val="00A1581B"/>
    <w:rsid w:val="00A2201D"/>
    <w:rsid w:val="00A25ECF"/>
    <w:rsid w:val="00A269D4"/>
    <w:rsid w:val="00A26BAD"/>
    <w:rsid w:val="00A27037"/>
    <w:rsid w:val="00A27166"/>
    <w:rsid w:val="00A27A63"/>
    <w:rsid w:val="00A30190"/>
    <w:rsid w:val="00A349D4"/>
    <w:rsid w:val="00A35336"/>
    <w:rsid w:val="00A3599A"/>
    <w:rsid w:val="00A36CA8"/>
    <w:rsid w:val="00A40B1C"/>
    <w:rsid w:val="00A509B2"/>
    <w:rsid w:val="00A565A1"/>
    <w:rsid w:val="00A60452"/>
    <w:rsid w:val="00A62094"/>
    <w:rsid w:val="00A620CF"/>
    <w:rsid w:val="00A64759"/>
    <w:rsid w:val="00A732D3"/>
    <w:rsid w:val="00A76136"/>
    <w:rsid w:val="00A7717F"/>
    <w:rsid w:val="00A80AEE"/>
    <w:rsid w:val="00A84267"/>
    <w:rsid w:val="00A84341"/>
    <w:rsid w:val="00A873AA"/>
    <w:rsid w:val="00A962DE"/>
    <w:rsid w:val="00AA2A1C"/>
    <w:rsid w:val="00AA625B"/>
    <w:rsid w:val="00AB45F7"/>
    <w:rsid w:val="00AC4C01"/>
    <w:rsid w:val="00AD2A9D"/>
    <w:rsid w:val="00AD6026"/>
    <w:rsid w:val="00AE31C8"/>
    <w:rsid w:val="00AE36CD"/>
    <w:rsid w:val="00AE71CC"/>
    <w:rsid w:val="00AF4A06"/>
    <w:rsid w:val="00AF682B"/>
    <w:rsid w:val="00B04E53"/>
    <w:rsid w:val="00B11140"/>
    <w:rsid w:val="00B13957"/>
    <w:rsid w:val="00B13CB7"/>
    <w:rsid w:val="00B24786"/>
    <w:rsid w:val="00B25EDC"/>
    <w:rsid w:val="00B27C95"/>
    <w:rsid w:val="00B304CE"/>
    <w:rsid w:val="00B31AE4"/>
    <w:rsid w:val="00B339AD"/>
    <w:rsid w:val="00B343DB"/>
    <w:rsid w:val="00B42401"/>
    <w:rsid w:val="00B5147F"/>
    <w:rsid w:val="00B52564"/>
    <w:rsid w:val="00B52E5D"/>
    <w:rsid w:val="00B53F43"/>
    <w:rsid w:val="00B56578"/>
    <w:rsid w:val="00B6485F"/>
    <w:rsid w:val="00B65440"/>
    <w:rsid w:val="00B661BC"/>
    <w:rsid w:val="00B72AA4"/>
    <w:rsid w:val="00B73F6F"/>
    <w:rsid w:val="00B77563"/>
    <w:rsid w:val="00B82233"/>
    <w:rsid w:val="00B838C5"/>
    <w:rsid w:val="00B83BC1"/>
    <w:rsid w:val="00B86521"/>
    <w:rsid w:val="00B9025D"/>
    <w:rsid w:val="00B90366"/>
    <w:rsid w:val="00B94A8C"/>
    <w:rsid w:val="00BA21AE"/>
    <w:rsid w:val="00BA26C4"/>
    <w:rsid w:val="00BB0CD2"/>
    <w:rsid w:val="00BB4C20"/>
    <w:rsid w:val="00BB53A2"/>
    <w:rsid w:val="00BB59AB"/>
    <w:rsid w:val="00BC0304"/>
    <w:rsid w:val="00BC4CB3"/>
    <w:rsid w:val="00BC6276"/>
    <w:rsid w:val="00BC7FDF"/>
    <w:rsid w:val="00BD0CEB"/>
    <w:rsid w:val="00BD3660"/>
    <w:rsid w:val="00BD713C"/>
    <w:rsid w:val="00BD75FA"/>
    <w:rsid w:val="00BD79BE"/>
    <w:rsid w:val="00BE52BE"/>
    <w:rsid w:val="00BE585B"/>
    <w:rsid w:val="00BF0B8D"/>
    <w:rsid w:val="00BF37B9"/>
    <w:rsid w:val="00BF7482"/>
    <w:rsid w:val="00C002A1"/>
    <w:rsid w:val="00C00540"/>
    <w:rsid w:val="00C014EA"/>
    <w:rsid w:val="00C05655"/>
    <w:rsid w:val="00C17978"/>
    <w:rsid w:val="00C26575"/>
    <w:rsid w:val="00C31F6D"/>
    <w:rsid w:val="00C40055"/>
    <w:rsid w:val="00C41611"/>
    <w:rsid w:val="00C41658"/>
    <w:rsid w:val="00C447FE"/>
    <w:rsid w:val="00C45C2B"/>
    <w:rsid w:val="00C509DA"/>
    <w:rsid w:val="00C53057"/>
    <w:rsid w:val="00C56661"/>
    <w:rsid w:val="00C573AB"/>
    <w:rsid w:val="00C610A6"/>
    <w:rsid w:val="00C638E0"/>
    <w:rsid w:val="00C715D8"/>
    <w:rsid w:val="00C73785"/>
    <w:rsid w:val="00C752E6"/>
    <w:rsid w:val="00C7709F"/>
    <w:rsid w:val="00C8155B"/>
    <w:rsid w:val="00C863BD"/>
    <w:rsid w:val="00C90E16"/>
    <w:rsid w:val="00C92B76"/>
    <w:rsid w:val="00C949B8"/>
    <w:rsid w:val="00CA0B7E"/>
    <w:rsid w:val="00CA1EBE"/>
    <w:rsid w:val="00CA4546"/>
    <w:rsid w:val="00CA5BFA"/>
    <w:rsid w:val="00CA66D0"/>
    <w:rsid w:val="00CB05E7"/>
    <w:rsid w:val="00CB2689"/>
    <w:rsid w:val="00CB2A95"/>
    <w:rsid w:val="00CB6BF9"/>
    <w:rsid w:val="00CC326D"/>
    <w:rsid w:val="00CC5CA8"/>
    <w:rsid w:val="00CD1C1D"/>
    <w:rsid w:val="00CD3196"/>
    <w:rsid w:val="00CD4454"/>
    <w:rsid w:val="00CD46CC"/>
    <w:rsid w:val="00CD54CA"/>
    <w:rsid w:val="00CE211B"/>
    <w:rsid w:val="00CE2556"/>
    <w:rsid w:val="00CE26F7"/>
    <w:rsid w:val="00CE387C"/>
    <w:rsid w:val="00CE7685"/>
    <w:rsid w:val="00CF2197"/>
    <w:rsid w:val="00D01F07"/>
    <w:rsid w:val="00D0487D"/>
    <w:rsid w:val="00D06348"/>
    <w:rsid w:val="00D2028A"/>
    <w:rsid w:val="00D230EB"/>
    <w:rsid w:val="00D27191"/>
    <w:rsid w:val="00D273C5"/>
    <w:rsid w:val="00D328A3"/>
    <w:rsid w:val="00D331EF"/>
    <w:rsid w:val="00D36AD9"/>
    <w:rsid w:val="00D424BC"/>
    <w:rsid w:val="00D43822"/>
    <w:rsid w:val="00D44224"/>
    <w:rsid w:val="00D44AB8"/>
    <w:rsid w:val="00D44C84"/>
    <w:rsid w:val="00D519C3"/>
    <w:rsid w:val="00D519F7"/>
    <w:rsid w:val="00D548F2"/>
    <w:rsid w:val="00D55808"/>
    <w:rsid w:val="00D60049"/>
    <w:rsid w:val="00D6603D"/>
    <w:rsid w:val="00D730D6"/>
    <w:rsid w:val="00D76B69"/>
    <w:rsid w:val="00D775F2"/>
    <w:rsid w:val="00D93E00"/>
    <w:rsid w:val="00D95C63"/>
    <w:rsid w:val="00DA0ED8"/>
    <w:rsid w:val="00DA4817"/>
    <w:rsid w:val="00DA5020"/>
    <w:rsid w:val="00DB0C62"/>
    <w:rsid w:val="00DB38B2"/>
    <w:rsid w:val="00DB6338"/>
    <w:rsid w:val="00DB734B"/>
    <w:rsid w:val="00DB749C"/>
    <w:rsid w:val="00DC3FBF"/>
    <w:rsid w:val="00DD3515"/>
    <w:rsid w:val="00DE1925"/>
    <w:rsid w:val="00DE36D9"/>
    <w:rsid w:val="00DE462A"/>
    <w:rsid w:val="00DF1687"/>
    <w:rsid w:val="00DF3FE3"/>
    <w:rsid w:val="00DF4581"/>
    <w:rsid w:val="00DF48D0"/>
    <w:rsid w:val="00DF6935"/>
    <w:rsid w:val="00E012BF"/>
    <w:rsid w:val="00E10747"/>
    <w:rsid w:val="00E12042"/>
    <w:rsid w:val="00E12D1C"/>
    <w:rsid w:val="00E15A6A"/>
    <w:rsid w:val="00E176E6"/>
    <w:rsid w:val="00E20B9C"/>
    <w:rsid w:val="00E243E2"/>
    <w:rsid w:val="00E27085"/>
    <w:rsid w:val="00E27C89"/>
    <w:rsid w:val="00E40925"/>
    <w:rsid w:val="00E522BF"/>
    <w:rsid w:val="00E55393"/>
    <w:rsid w:val="00E60F91"/>
    <w:rsid w:val="00E65CAB"/>
    <w:rsid w:val="00E67F63"/>
    <w:rsid w:val="00E7439E"/>
    <w:rsid w:val="00E753B9"/>
    <w:rsid w:val="00E817B4"/>
    <w:rsid w:val="00E91AF6"/>
    <w:rsid w:val="00E91E08"/>
    <w:rsid w:val="00E9367B"/>
    <w:rsid w:val="00EA57D1"/>
    <w:rsid w:val="00EA66E8"/>
    <w:rsid w:val="00ED0F0E"/>
    <w:rsid w:val="00ED3878"/>
    <w:rsid w:val="00ED736C"/>
    <w:rsid w:val="00EE1A84"/>
    <w:rsid w:val="00EE2245"/>
    <w:rsid w:val="00EE2F86"/>
    <w:rsid w:val="00EE5213"/>
    <w:rsid w:val="00EE5249"/>
    <w:rsid w:val="00EE60A9"/>
    <w:rsid w:val="00EE7381"/>
    <w:rsid w:val="00EF7BF6"/>
    <w:rsid w:val="00F00B69"/>
    <w:rsid w:val="00F0246E"/>
    <w:rsid w:val="00F03D0C"/>
    <w:rsid w:val="00F15EF4"/>
    <w:rsid w:val="00F1644C"/>
    <w:rsid w:val="00F1697C"/>
    <w:rsid w:val="00F2023A"/>
    <w:rsid w:val="00F22EED"/>
    <w:rsid w:val="00F23483"/>
    <w:rsid w:val="00F253A8"/>
    <w:rsid w:val="00F3152A"/>
    <w:rsid w:val="00F319CA"/>
    <w:rsid w:val="00F35859"/>
    <w:rsid w:val="00F36163"/>
    <w:rsid w:val="00F41C45"/>
    <w:rsid w:val="00F43AA8"/>
    <w:rsid w:val="00F44B77"/>
    <w:rsid w:val="00F455D1"/>
    <w:rsid w:val="00F52A38"/>
    <w:rsid w:val="00F603B0"/>
    <w:rsid w:val="00F61312"/>
    <w:rsid w:val="00F71C4E"/>
    <w:rsid w:val="00F73E4A"/>
    <w:rsid w:val="00F74DB7"/>
    <w:rsid w:val="00F75A06"/>
    <w:rsid w:val="00F82E80"/>
    <w:rsid w:val="00F86441"/>
    <w:rsid w:val="00F91A3D"/>
    <w:rsid w:val="00F94465"/>
    <w:rsid w:val="00F94938"/>
    <w:rsid w:val="00F9586B"/>
    <w:rsid w:val="00FA22B2"/>
    <w:rsid w:val="00FA4852"/>
    <w:rsid w:val="00FA56E5"/>
    <w:rsid w:val="00FB7B73"/>
    <w:rsid w:val="00FC6D49"/>
    <w:rsid w:val="00FD43AC"/>
    <w:rsid w:val="00FE001E"/>
    <w:rsid w:val="00FE03B8"/>
    <w:rsid w:val="00FE4048"/>
    <w:rsid w:val="00FF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016F2"/>
  <w15:chartTrackingRefBased/>
  <w15:docId w15:val="{1DC4149D-6865-43BB-A667-FB5F68FF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4C8"/>
    <w:rPr>
      <w:rFonts w:ascii="Verdana" w:hAnsi="Verdana"/>
    </w:rPr>
  </w:style>
  <w:style w:type="paragraph" w:styleId="Heading1">
    <w:name w:val="heading 1"/>
    <w:basedOn w:val="Normal"/>
    <w:next w:val="Normal"/>
    <w:link w:val="Heading1Char"/>
    <w:uiPriority w:val="9"/>
    <w:qFormat/>
    <w:rsid w:val="00C002A1"/>
    <w:pPr>
      <w:keepNext/>
      <w:spacing w:before="240" w:after="60"/>
      <w:outlineLvl w:val="0"/>
    </w:pPr>
    <w:rPr>
      <w:rFonts w:ascii="Calibri Light" w:hAnsi="Calibri Light"/>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747"/>
    <w:pPr>
      <w:tabs>
        <w:tab w:val="center" w:pos="4680"/>
        <w:tab w:val="right" w:pos="9360"/>
      </w:tabs>
    </w:pPr>
  </w:style>
  <w:style w:type="character" w:customStyle="1" w:styleId="HeaderChar">
    <w:name w:val="Header Char"/>
    <w:link w:val="Header"/>
    <w:uiPriority w:val="99"/>
    <w:rsid w:val="00E10747"/>
    <w:rPr>
      <w:rFonts w:ascii="Verdana" w:hAnsi="Verdana"/>
      <w:lang w:val="en-US" w:eastAsia="en-US"/>
    </w:rPr>
  </w:style>
  <w:style w:type="paragraph" w:styleId="Footer">
    <w:name w:val="footer"/>
    <w:basedOn w:val="Normal"/>
    <w:link w:val="FooterChar"/>
    <w:uiPriority w:val="99"/>
    <w:unhideWhenUsed/>
    <w:rsid w:val="00E10747"/>
    <w:pPr>
      <w:tabs>
        <w:tab w:val="center" w:pos="4680"/>
        <w:tab w:val="right" w:pos="9360"/>
      </w:tabs>
    </w:pPr>
  </w:style>
  <w:style w:type="character" w:customStyle="1" w:styleId="FooterChar">
    <w:name w:val="Footer Char"/>
    <w:link w:val="Footer"/>
    <w:uiPriority w:val="99"/>
    <w:rsid w:val="00E10747"/>
    <w:rPr>
      <w:rFonts w:ascii="Verdana" w:hAnsi="Verdana"/>
      <w:lang w:val="en-US" w:eastAsia="en-US"/>
    </w:rPr>
  </w:style>
  <w:style w:type="paragraph" w:styleId="BalloonText">
    <w:name w:val="Balloon Text"/>
    <w:basedOn w:val="Normal"/>
    <w:link w:val="BalloonTextChar"/>
    <w:uiPriority w:val="99"/>
    <w:semiHidden/>
    <w:unhideWhenUsed/>
    <w:rsid w:val="00E10747"/>
    <w:rPr>
      <w:rFonts w:ascii="Tahoma" w:hAnsi="Tahoma"/>
      <w:sz w:val="16"/>
      <w:szCs w:val="16"/>
    </w:rPr>
  </w:style>
  <w:style w:type="character" w:customStyle="1" w:styleId="BalloonTextChar">
    <w:name w:val="Balloon Text Char"/>
    <w:link w:val="BalloonText"/>
    <w:uiPriority w:val="99"/>
    <w:semiHidden/>
    <w:rsid w:val="00E10747"/>
    <w:rPr>
      <w:rFonts w:ascii="Tahoma" w:hAnsi="Tahoma" w:cs="Tahoma"/>
      <w:sz w:val="16"/>
      <w:szCs w:val="16"/>
      <w:lang w:val="en-US" w:eastAsia="en-US"/>
    </w:rPr>
  </w:style>
  <w:style w:type="paragraph" w:styleId="NoSpacing">
    <w:name w:val="No Spacing"/>
    <w:link w:val="NoSpacingChar"/>
    <w:uiPriority w:val="1"/>
    <w:qFormat/>
    <w:rsid w:val="00E10747"/>
    <w:rPr>
      <w:rFonts w:ascii="Calibri" w:hAnsi="Calibri"/>
      <w:sz w:val="22"/>
      <w:szCs w:val="22"/>
    </w:rPr>
  </w:style>
  <w:style w:type="character" w:customStyle="1" w:styleId="NoSpacingChar">
    <w:name w:val="No Spacing Char"/>
    <w:link w:val="NoSpacing"/>
    <w:uiPriority w:val="1"/>
    <w:rsid w:val="00E10747"/>
    <w:rPr>
      <w:rFonts w:ascii="Calibri" w:hAnsi="Calibri"/>
      <w:sz w:val="22"/>
      <w:szCs w:val="22"/>
      <w:lang w:val="en-US" w:eastAsia="en-US" w:bidi="ar-SA"/>
    </w:rPr>
  </w:style>
  <w:style w:type="character" w:styleId="Hyperlink">
    <w:name w:val="Hyperlink"/>
    <w:uiPriority w:val="99"/>
    <w:unhideWhenUsed/>
    <w:rsid w:val="00DE1925"/>
    <w:rPr>
      <w:color w:val="0000FF"/>
      <w:u w:val="single"/>
    </w:rPr>
  </w:style>
  <w:style w:type="paragraph" w:styleId="NormalWeb">
    <w:name w:val="Normal (Web)"/>
    <w:basedOn w:val="Normal"/>
    <w:uiPriority w:val="99"/>
    <w:unhideWhenUsed/>
    <w:rsid w:val="00A36CA8"/>
    <w:pPr>
      <w:spacing w:before="100" w:beforeAutospacing="1" w:after="100" w:afterAutospacing="1"/>
    </w:pPr>
    <w:rPr>
      <w:rFonts w:ascii="Times New Roman" w:hAnsi="Times New Roman"/>
      <w:sz w:val="24"/>
      <w:szCs w:val="24"/>
      <w:lang w:val="en-CA" w:eastAsia="en-CA"/>
    </w:rPr>
  </w:style>
  <w:style w:type="paragraph" w:customStyle="1" w:styleId="Default">
    <w:name w:val="Default"/>
    <w:rsid w:val="00C05655"/>
    <w:pPr>
      <w:autoSpaceDE w:val="0"/>
      <w:autoSpaceDN w:val="0"/>
      <w:adjustRightInd w:val="0"/>
    </w:pPr>
    <w:rPr>
      <w:rFonts w:ascii="Calibri" w:hAnsi="Calibri" w:cs="Calibri"/>
      <w:color w:val="000000"/>
      <w:sz w:val="24"/>
      <w:szCs w:val="24"/>
    </w:rPr>
  </w:style>
  <w:style w:type="character" w:customStyle="1" w:styleId="Heading1Char">
    <w:name w:val="Heading 1 Char"/>
    <w:link w:val="Heading1"/>
    <w:uiPriority w:val="9"/>
    <w:rsid w:val="00C002A1"/>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0"/>
    <w:qFormat/>
    <w:rsid w:val="00C002A1"/>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uiPriority w:val="10"/>
    <w:rsid w:val="00C002A1"/>
    <w:rPr>
      <w:rFonts w:ascii="Calibri Light" w:eastAsia="Times New Roman" w:hAnsi="Calibri Light" w:cs="Times New Roman"/>
      <w:b/>
      <w:bCs/>
      <w:kern w:val="28"/>
      <w:sz w:val="32"/>
      <w:szCs w:val="32"/>
    </w:rPr>
  </w:style>
  <w:style w:type="character" w:customStyle="1" w:styleId="apple-converted-space">
    <w:name w:val="apple-converted-space"/>
    <w:rsid w:val="00B72AA4"/>
  </w:style>
  <w:style w:type="character" w:styleId="CommentReference">
    <w:name w:val="annotation reference"/>
    <w:uiPriority w:val="99"/>
    <w:semiHidden/>
    <w:unhideWhenUsed/>
    <w:rsid w:val="007A1208"/>
    <w:rPr>
      <w:sz w:val="16"/>
      <w:szCs w:val="16"/>
    </w:rPr>
  </w:style>
  <w:style w:type="paragraph" w:styleId="CommentText">
    <w:name w:val="annotation text"/>
    <w:basedOn w:val="Normal"/>
    <w:link w:val="CommentTextChar"/>
    <w:uiPriority w:val="99"/>
    <w:semiHidden/>
    <w:unhideWhenUsed/>
    <w:rsid w:val="007A1208"/>
  </w:style>
  <w:style w:type="character" w:customStyle="1" w:styleId="CommentTextChar">
    <w:name w:val="Comment Text Char"/>
    <w:link w:val="CommentText"/>
    <w:uiPriority w:val="99"/>
    <w:semiHidden/>
    <w:rsid w:val="007A1208"/>
    <w:rPr>
      <w:rFonts w:ascii="Verdana" w:hAnsi="Verdana"/>
      <w:lang w:val="en-US" w:eastAsia="en-US"/>
    </w:rPr>
  </w:style>
  <w:style w:type="paragraph" w:styleId="CommentSubject">
    <w:name w:val="annotation subject"/>
    <w:basedOn w:val="CommentText"/>
    <w:next w:val="CommentText"/>
    <w:link w:val="CommentSubjectChar"/>
    <w:uiPriority w:val="99"/>
    <w:semiHidden/>
    <w:unhideWhenUsed/>
    <w:rsid w:val="007A1208"/>
    <w:rPr>
      <w:b/>
      <w:bCs/>
    </w:rPr>
  </w:style>
  <w:style w:type="character" w:customStyle="1" w:styleId="CommentSubjectChar">
    <w:name w:val="Comment Subject Char"/>
    <w:link w:val="CommentSubject"/>
    <w:uiPriority w:val="99"/>
    <w:semiHidden/>
    <w:rsid w:val="007A1208"/>
    <w:rPr>
      <w:rFonts w:ascii="Verdana" w:hAnsi="Verdana"/>
      <w:b/>
      <w:bCs/>
      <w:lang w:val="en-US" w:eastAsia="en-US"/>
    </w:rPr>
  </w:style>
  <w:style w:type="paragraph" w:styleId="Revision">
    <w:name w:val="Revision"/>
    <w:hidden/>
    <w:uiPriority w:val="99"/>
    <w:semiHidden/>
    <w:rsid w:val="00206241"/>
    <w:rPr>
      <w:rFonts w:ascii="Verdana" w:hAnsi="Verdana"/>
    </w:rPr>
  </w:style>
  <w:style w:type="paragraph" w:styleId="ListParagraph">
    <w:name w:val="List Paragraph"/>
    <w:basedOn w:val="Normal"/>
    <w:uiPriority w:val="34"/>
    <w:qFormat/>
    <w:rsid w:val="006E45C6"/>
    <w:pPr>
      <w:ind w:left="720"/>
      <w:contextualSpacing/>
    </w:pPr>
    <w:rPr>
      <w:rFonts w:ascii="Calibri" w:eastAsia="Calibri" w:hAnsi="Calibri"/>
      <w:sz w:val="22"/>
      <w:szCs w:val="22"/>
      <w:lang w:val="en-CA"/>
    </w:rPr>
  </w:style>
  <w:style w:type="character" w:styleId="UnresolvedMention">
    <w:name w:val="Unresolved Mention"/>
    <w:uiPriority w:val="99"/>
    <w:semiHidden/>
    <w:unhideWhenUsed/>
    <w:rsid w:val="001F0834"/>
    <w:rPr>
      <w:color w:val="605E5C"/>
      <w:shd w:val="clear" w:color="auto" w:fill="E1DFDD"/>
    </w:rPr>
  </w:style>
  <w:style w:type="character" w:styleId="Emphasis">
    <w:name w:val="Emphasis"/>
    <w:basedOn w:val="DefaultParagraphFont"/>
    <w:uiPriority w:val="20"/>
    <w:qFormat/>
    <w:rsid w:val="007D63A0"/>
    <w:rPr>
      <w:i/>
      <w:iCs/>
    </w:rPr>
  </w:style>
  <w:style w:type="character" w:styleId="Strong">
    <w:name w:val="Strong"/>
    <w:basedOn w:val="DefaultParagraphFont"/>
    <w:uiPriority w:val="22"/>
    <w:qFormat/>
    <w:rsid w:val="00551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9693">
      <w:bodyDiv w:val="1"/>
      <w:marLeft w:val="0"/>
      <w:marRight w:val="0"/>
      <w:marTop w:val="0"/>
      <w:marBottom w:val="0"/>
      <w:divBdr>
        <w:top w:val="none" w:sz="0" w:space="0" w:color="auto"/>
        <w:left w:val="none" w:sz="0" w:space="0" w:color="auto"/>
        <w:bottom w:val="none" w:sz="0" w:space="0" w:color="auto"/>
        <w:right w:val="none" w:sz="0" w:space="0" w:color="auto"/>
      </w:divBdr>
    </w:div>
    <w:div w:id="24794465">
      <w:bodyDiv w:val="1"/>
      <w:marLeft w:val="0"/>
      <w:marRight w:val="0"/>
      <w:marTop w:val="0"/>
      <w:marBottom w:val="0"/>
      <w:divBdr>
        <w:top w:val="none" w:sz="0" w:space="0" w:color="auto"/>
        <w:left w:val="none" w:sz="0" w:space="0" w:color="auto"/>
        <w:bottom w:val="none" w:sz="0" w:space="0" w:color="auto"/>
        <w:right w:val="none" w:sz="0" w:space="0" w:color="auto"/>
      </w:divBdr>
    </w:div>
    <w:div w:id="64304405">
      <w:bodyDiv w:val="1"/>
      <w:marLeft w:val="0"/>
      <w:marRight w:val="0"/>
      <w:marTop w:val="0"/>
      <w:marBottom w:val="0"/>
      <w:divBdr>
        <w:top w:val="none" w:sz="0" w:space="0" w:color="auto"/>
        <w:left w:val="none" w:sz="0" w:space="0" w:color="auto"/>
        <w:bottom w:val="none" w:sz="0" w:space="0" w:color="auto"/>
        <w:right w:val="none" w:sz="0" w:space="0" w:color="auto"/>
      </w:divBdr>
    </w:div>
    <w:div w:id="125902273">
      <w:bodyDiv w:val="1"/>
      <w:marLeft w:val="0"/>
      <w:marRight w:val="0"/>
      <w:marTop w:val="0"/>
      <w:marBottom w:val="0"/>
      <w:divBdr>
        <w:top w:val="none" w:sz="0" w:space="0" w:color="auto"/>
        <w:left w:val="none" w:sz="0" w:space="0" w:color="auto"/>
        <w:bottom w:val="none" w:sz="0" w:space="0" w:color="auto"/>
        <w:right w:val="none" w:sz="0" w:space="0" w:color="auto"/>
      </w:divBdr>
    </w:div>
    <w:div w:id="618729386">
      <w:bodyDiv w:val="1"/>
      <w:marLeft w:val="0"/>
      <w:marRight w:val="0"/>
      <w:marTop w:val="0"/>
      <w:marBottom w:val="0"/>
      <w:divBdr>
        <w:top w:val="none" w:sz="0" w:space="0" w:color="auto"/>
        <w:left w:val="none" w:sz="0" w:space="0" w:color="auto"/>
        <w:bottom w:val="none" w:sz="0" w:space="0" w:color="auto"/>
        <w:right w:val="none" w:sz="0" w:space="0" w:color="auto"/>
      </w:divBdr>
    </w:div>
    <w:div w:id="667367788">
      <w:bodyDiv w:val="1"/>
      <w:marLeft w:val="0"/>
      <w:marRight w:val="0"/>
      <w:marTop w:val="0"/>
      <w:marBottom w:val="0"/>
      <w:divBdr>
        <w:top w:val="none" w:sz="0" w:space="0" w:color="auto"/>
        <w:left w:val="none" w:sz="0" w:space="0" w:color="auto"/>
        <w:bottom w:val="none" w:sz="0" w:space="0" w:color="auto"/>
        <w:right w:val="none" w:sz="0" w:space="0" w:color="auto"/>
      </w:divBdr>
    </w:div>
    <w:div w:id="899897963">
      <w:bodyDiv w:val="1"/>
      <w:marLeft w:val="0"/>
      <w:marRight w:val="0"/>
      <w:marTop w:val="0"/>
      <w:marBottom w:val="0"/>
      <w:divBdr>
        <w:top w:val="none" w:sz="0" w:space="0" w:color="auto"/>
        <w:left w:val="none" w:sz="0" w:space="0" w:color="auto"/>
        <w:bottom w:val="none" w:sz="0" w:space="0" w:color="auto"/>
        <w:right w:val="none" w:sz="0" w:space="0" w:color="auto"/>
      </w:divBdr>
    </w:div>
    <w:div w:id="1058627615">
      <w:bodyDiv w:val="1"/>
      <w:marLeft w:val="0"/>
      <w:marRight w:val="0"/>
      <w:marTop w:val="0"/>
      <w:marBottom w:val="0"/>
      <w:divBdr>
        <w:top w:val="none" w:sz="0" w:space="0" w:color="auto"/>
        <w:left w:val="none" w:sz="0" w:space="0" w:color="auto"/>
        <w:bottom w:val="none" w:sz="0" w:space="0" w:color="auto"/>
        <w:right w:val="none" w:sz="0" w:space="0" w:color="auto"/>
      </w:divBdr>
    </w:div>
    <w:div w:id="1102341462">
      <w:bodyDiv w:val="1"/>
      <w:marLeft w:val="0"/>
      <w:marRight w:val="0"/>
      <w:marTop w:val="0"/>
      <w:marBottom w:val="0"/>
      <w:divBdr>
        <w:top w:val="none" w:sz="0" w:space="0" w:color="auto"/>
        <w:left w:val="none" w:sz="0" w:space="0" w:color="auto"/>
        <w:bottom w:val="none" w:sz="0" w:space="0" w:color="auto"/>
        <w:right w:val="none" w:sz="0" w:space="0" w:color="auto"/>
      </w:divBdr>
    </w:div>
    <w:div w:id="1105226549">
      <w:bodyDiv w:val="1"/>
      <w:marLeft w:val="0"/>
      <w:marRight w:val="0"/>
      <w:marTop w:val="0"/>
      <w:marBottom w:val="0"/>
      <w:divBdr>
        <w:top w:val="none" w:sz="0" w:space="0" w:color="auto"/>
        <w:left w:val="none" w:sz="0" w:space="0" w:color="auto"/>
        <w:bottom w:val="none" w:sz="0" w:space="0" w:color="auto"/>
        <w:right w:val="none" w:sz="0" w:space="0" w:color="auto"/>
      </w:divBdr>
    </w:div>
    <w:div w:id="1133987974">
      <w:bodyDiv w:val="1"/>
      <w:marLeft w:val="0"/>
      <w:marRight w:val="0"/>
      <w:marTop w:val="0"/>
      <w:marBottom w:val="0"/>
      <w:divBdr>
        <w:top w:val="none" w:sz="0" w:space="0" w:color="auto"/>
        <w:left w:val="none" w:sz="0" w:space="0" w:color="auto"/>
        <w:bottom w:val="none" w:sz="0" w:space="0" w:color="auto"/>
        <w:right w:val="none" w:sz="0" w:space="0" w:color="auto"/>
      </w:divBdr>
    </w:div>
    <w:div w:id="1649244792">
      <w:bodyDiv w:val="1"/>
      <w:marLeft w:val="0"/>
      <w:marRight w:val="0"/>
      <w:marTop w:val="0"/>
      <w:marBottom w:val="0"/>
      <w:divBdr>
        <w:top w:val="none" w:sz="0" w:space="0" w:color="auto"/>
        <w:left w:val="none" w:sz="0" w:space="0" w:color="auto"/>
        <w:bottom w:val="none" w:sz="0" w:space="0" w:color="auto"/>
        <w:right w:val="none" w:sz="0" w:space="0" w:color="auto"/>
      </w:divBdr>
    </w:div>
    <w:div w:id="1790313473">
      <w:bodyDiv w:val="1"/>
      <w:marLeft w:val="0"/>
      <w:marRight w:val="0"/>
      <w:marTop w:val="0"/>
      <w:marBottom w:val="0"/>
      <w:divBdr>
        <w:top w:val="none" w:sz="0" w:space="0" w:color="auto"/>
        <w:left w:val="none" w:sz="0" w:space="0" w:color="auto"/>
        <w:bottom w:val="none" w:sz="0" w:space="0" w:color="auto"/>
        <w:right w:val="none" w:sz="0" w:space="0" w:color="auto"/>
      </w:divBdr>
    </w:div>
    <w:div w:id="1831166684">
      <w:bodyDiv w:val="1"/>
      <w:marLeft w:val="0"/>
      <w:marRight w:val="0"/>
      <w:marTop w:val="0"/>
      <w:marBottom w:val="0"/>
      <w:divBdr>
        <w:top w:val="none" w:sz="0" w:space="0" w:color="auto"/>
        <w:left w:val="none" w:sz="0" w:space="0" w:color="auto"/>
        <w:bottom w:val="none" w:sz="0" w:space="0" w:color="auto"/>
        <w:right w:val="none" w:sz="0" w:space="0" w:color="auto"/>
      </w:divBdr>
    </w:div>
    <w:div w:id="1974671844">
      <w:bodyDiv w:val="1"/>
      <w:marLeft w:val="0"/>
      <w:marRight w:val="0"/>
      <w:marTop w:val="0"/>
      <w:marBottom w:val="0"/>
      <w:divBdr>
        <w:top w:val="none" w:sz="0" w:space="0" w:color="auto"/>
        <w:left w:val="none" w:sz="0" w:space="0" w:color="auto"/>
        <w:bottom w:val="none" w:sz="0" w:space="0" w:color="auto"/>
        <w:right w:val="none" w:sz="0" w:space="0" w:color="auto"/>
      </w:divBdr>
    </w:div>
    <w:div w:id="2075350441">
      <w:bodyDiv w:val="1"/>
      <w:marLeft w:val="0"/>
      <w:marRight w:val="0"/>
      <w:marTop w:val="0"/>
      <w:marBottom w:val="0"/>
      <w:divBdr>
        <w:top w:val="none" w:sz="0" w:space="0" w:color="auto"/>
        <w:left w:val="none" w:sz="0" w:space="0" w:color="auto"/>
        <w:bottom w:val="none" w:sz="0" w:space="0" w:color="auto"/>
        <w:right w:val="none" w:sz="0" w:space="0" w:color="auto"/>
      </w:divBdr>
    </w:div>
    <w:div w:id="21301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DF01C-F1AE-4175-B5B6-B39CC7DD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24238</CharactersWithSpaces>
  <SharedDoc>false</SharedDoc>
  <HLinks>
    <vt:vector size="24" baseType="variant">
      <vt:variant>
        <vt:i4>4128798</vt:i4>
      </vt:variant>
      <vt:variant>
        <vt:i4>9</vt:i4>
      </vt:variant>
      <vt:variant>
        <vt:i4>0</vt:i4>
      </vt:variant>
      <vt:variant>
        <vt:i4>5</vt:i4>
      </vt:variant>
      <vt:variant>
        <vt:lpwstr>mailto:smathieson@poga.ca</vt:lpwstr>
      </vt:variant>
      <vt:variant>
        <vt:lpwstr/>
      </vt:variant>
      <vt:variant>
        <vt:i4>4325482</vt:i4>
      </vt:variant>
      <vt:variant>
        <vt:i4>6</vt:i4>
      </vt:variant>
      <vt:variant>
        <vt:i4>0</vt:i4>
      </vt:variant>
      <vt:variant>
        <vt:i4>5</vt:i4>
      </vt:variant>
      <vt:variant>
        <vt:lpwstr>mailto:brad@proactiveproducers.com</vt:lpwstr>
      </vt:variant>
      <vt:variant>
        <vt:lpwstr/>
      </vt:variant>
      <vt:variant>
        <vt:i4>6684692</vt:i4>
      </vt:variant>
      <vt:variant>
        <vt:i4>3</vt:i4>
      </vt:variant>
      <vt:variant>
        <vt:i4>0</vt:i4>
      </vt:variant>
      <vt:variant>
        <vt:i4>5</vt:i4>
      </vt:variant>
      <vt:variant>
        <vt:lpwstr>mailto:alan.sonya@yourlink.ca</vt:lpwstr>
      </vt:variant>
      <vt:variant>
        <vt:lpwstr/>
      </vt:variant>
      <vt:variant>
        <vt:i4>7536701</vt:i4>
      </vt:variant>
      <vt:variant>
        <vt:i4>0</vt:i4>
      </vt:variant>
      <vt:variant>
        <vt:i4>0</vt:i4>
      </vt:variant>
      <vt:variant>
        <vt:i4>5</vt:i4>
      </vt:variant>
      <vt:variant>
        <vt:lpwstr>http://www.poga.ca/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dc:creator>
  <cp:keywords/>
  <cp:lastModifiedBy>Shawna Mathieson</cp:lastModifiedBy>
  <cp:revision>2</cp:revision>
  <cp:lastPrinted>2020-09-21T21:53:00Z</cp:lastPrinted>
  <dcterms:created xsi:type="dcterms:W3CDTF">2020-11-10T16:53:00Z</dcterms:created>
  <dcterms:modified xsi:type="dcterms:W3CDTF">2020-11-10T16:53:00Z</dcterms:modified>
</cp:coreProperties>
</file>